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C75D5" w14:textId="77777777" w:rsidR="003A41E6" w:rsidRPr="00760530" w:rsidRDefault="003A41E6" w:rsidP="003A41E6">
      <w:pPr>
        <w:pStyle w:val="3GPPHeader"/>
        <w:spacing w:after="60"/>
        <w:rPr>
          <w:sz w:val="32"/>
          <w:szCs w:val="32"/>
          <w:highlight w:val="yellow"/>
        </w:rPr>
      </w:pPr>
      <w:r w:rsidRPr="003D7A16">
        <w:t>3GPP TSG RAN WG1 #10</w:t>
      </w:r>
      <w:r>
        <w:t>4-e</w:t>
      </w:r>
      <w:r w:rsidRPr="00760530">
        <w:tab/>
      </w:r>
      <w:proofErr w:type="spellStart"/>
      <w:r w:rsidRPr="00760530">
        <w:rPr>
          <w:sz w:val="32"/>
          <w:szCs w:val="32"/>
        </w:rPr>
        <w:t>Tdoc</w:t>
      </w:r>
      <w:proofErr w:type="spellEnd"/>
      <w:r w:rsidRPr="00760530">
        <w:rPr>
          <w:sz w:val="32"/>
          <w:szCs w:val="32"/>
        </w:rPr>
        <w:t xml:space="preserve"> </w:t>
      </w:r>
      <w:r w:rsidRPr="000A4BEC">
        <w:rPr>
          <w:sz w:val="32"/>
          <w:szCs w:val="32"/>
        </w:rPr>
        <w:t>R1-2101556</w:t>
      </w:r>
    </w:p>
    <w:p w14:paraId="08A14014" w14:textId="77777777" w:rsidR="003A41E6" w:rsidRPr="00CC03EE" w:rsidRDefault="003A41E6" w:rsidP="003A41E6">
      <w:pPr>
        <w:pStyle w:val="3GPPHeader"/>
      </w:pPr>
      <w:r w:rsidRPr="003D7A16">
        <w:t xml:space="preserve">e-Meeting, </w:t>
      </w:r>
      <w:r>
        <w:t>Jan</w:t>
      </w:r>
      <w:r w:rsidRPr="003D7A16">
        <w:t xml:space="preserve"> 2</w:t>
      </w:r>
      <w:r>
        <w:t>5</w:t>
      </w:r>
      <w:r w:rsidRPr="003D7A16">
        <w:t xml:space="preserve">th – </w:t>
      </w:r>
      <w:r>
        <w:t>Feb 5</w:t>
      </w:r>
      <w:r w:rsidRPr="003D7A16">
        <w:t>th, 202</w:t>
      </w:r>
      <w:r>
        <w:t>1</w:t>
      </w:r>
    </w:p>
    <w:p w14:paraId="2D23EE9F" w14:textId="77777777" w:rsidR="003A41E6" w:rsidRPr="00CC03EE" w:rsidRDefault="003A41E6" w:rsidP="003A41E6">
      <w:pPr>
        <w:pStyle w:val="3GPPHeader"/>
      </w:pPr>
    </w:p>
    <w:p w14:paraId="56861BCF" w14:textId="77777777" w:rsidR="003A41E6" w:rsidRPr="00CC03EE" w:rsidRDefault="003A41E6" w:rsidP="003A41E6">
      <w:pPr>
        <w:pStyle w:val="3GPPHeader"/>
        <w:spacing w:after="0"/>
        <w:rPr>
          <w:sz w:val="22"/>
        </w:rPr>
      </w:pPr>
      <w:r w:rsidRPr="00CC03EE">
        <w:rPr>
          <w:sz w:val="22"/>
        </w:rPr>
        <w:t>Agenda Item:</w:t>
      </w:r>
      <w:r w:rsidRPr="00CC03EE">
        <w:rPr>
          <w:sz w:val="22"/>
        </w:rPr>
        <w:tab/>
      </w:r>
      <w:r w:rsidRPr="00E806DD">
        <w:rPr>
          <w:sz w:val="22"/>
        </w:rPr>
        <w:t>8.7.</w:t>
      </w:r>
      <w:r>
        <w:rPr>
          <w:sz w:val="22"/>
        </w:rPr>
        <w:t>1</w:t>
      </w:r>
      <w:r w:rsidRPr="00E806DD">
        <w:rPr>
          <w:sz w:val="22"/>
        </w:rPr>
        <w:t>.</w:t>
      </w:r>
      <w:r>
        <w:rPr>
          <w:sz w:val="22"/>
        </w:rPr>
        <w:t>2</w:t>
      </w:r>
    </w:p>
    <w:p w14:paraId="71E5AA10" w14:textId="77777777" w:rsidR="003A41E6" w:rsidRPr="00760530" w:rsidRDefault="003A41E6" w:rsidP="003A41E6">
      <w:pPr>
        <w:pStyle w:val="3GPPHeader"/>
        <w:spacing w:after="0"/>
        <w:rPr>
          <w:sz w:val="22"/>
        </w:rPr>
      </w:pPr>
      <w:r w:rsidRPr="00760530">
        <w:rPr>
          <w:sz w:val="22"/>
        </w:rPr>
        <w:t>Source:</w:t>
      </w:r>
      <w:r w:rsidRPr="00760530">
        <w:rPr>
          <w:sz w:val="22"/>
        </w:rPr>
        <w:tab/>
        <w:t>Ericsson</w:t>
      </w:r>
    </w:p>
    <w:p w14:paraId="12BA2E29" w14:textId="77777777" w:rsidR="003A41E6" w:rsidRPr="00760530" w:rsidRDefault="003A41E6" w:rsidP="003A41E6">
      <w:pPr>
        <w:pStyle w:val="3GPPHeader"/>
        <w:spacing w:after="0"/>
        <w:rPr>
          <w:sz w:val="22"/>
        </w:rPr>
      </w:pPr>
      <w:r w:rsidRPr="00760530">
        <w:rPr>
          <w:sz w:val="22"/>
        </w:rPr>
        <w:t>Title:</w:t>
      </w:r>
      <w:r w:rsidRPr="00760530">
        <w:rPr>
          <w:sz w:val="22"/>
        </w:rPr>
        <w:tab/>
      </w:r>
      <w:r w:rsidRPr="000A4BEC">
        <w:rPr>
          <w:sz w:val="22"/>
        </w:rPr>
        <w:t>Provisioning of TRS occasions to Idle/Inactive UEs</w:t>
      </w:r>
    </w:p>
    <w:p w14:paraId="0B89A899" w14:textId="77777777" w:rsidR="003A41E6" w:rsidRDefault="003A41E6" w:rsidP="003A41E6">
      <w:pPr>
        <w:pStyle w:val="3GPPHeader"/>
        <w:spacing w:after="0"/>
        <w:rPr>
          <w:sz w:val="22"/>
        </w:rPr>
      </w:pPr>
      <w:r w:rsidRPr="00760530">
        <w:rPr>
          <w:sz w:val="22"/>
        </w:rPr>
        <w:t>Document for:</w:t>
      </w:r>
      <w:r w:rsidRPr="00760530">
        <w:rPr>
          <w:sz w:val="22"/>
        </w:rPr>
        <w:tab/>
        <w:t>Discussion and Decision</w:t>
      </w:r>
    </w:p>
    <w:p w14:paraId="3B15B6EC" w14:textId="77777777" w:rsidR="003A41E6" w:rsidRPr="00760530" w:rsidRDefault="003A41E6" w:rsidP="003A41E6">
      <w:pPr>
        <w:pStyle w:val="3GPPHeader"/>
        <w:spacing w:after="0"/>
        <w:rPr>
          <w:sz w:val="22"/>
        </w:rPr>
      </w:pPr>
    </w:p>
    <w:p w14:paraId="4B173E32" w14:textId="77777777" w:rsidR="003A41E6" w:rsidRPr="005F577B" w:rsidRDefault="003A41E6" w:rsidP="003A41E6">
      <w:pPr>
        <w:pStyle w:val="Heading1"/>
        <w:rPr>
          <w:lang w:val="en-US"/>
        </w:rPr>
      </w:pPr>
      <w:r>
        <w:t>1</w:t>
      </w:r>
      <w:r>
        <w:tab/>
      </w:r>
      <w:r w:rsidRPr="005F577B">
        <w:rPr>
          <w:lang w:val="en-US"/>
        </w:rPr>
        <w:t>Introduction</w:t>
      </w:r>
    </w:p>
    <w:p w14:paraId="55B9E26C" w14:textId="77777777" w:rsidR="003A41E6" w:rsidRPr="00570CF5" w:rsidRDefault="003A41E6" w:rsidP="003A41E6">
      <w:pPr>
        <w:pStyle w:val="BodyText"/>
      </w:pPr>
      <w:r w:rsidRPr="00570CF5">
        <w:rPr>
          <w:rFonts w:cs="Arial"/>
        </w:rPr>
        <w:t xml:space="preserve">In UE power savings WI for Rel-17 (latest WID in </w:t>
      </w:r>
      <w:r w:rsidRPr="00570CF5">
        <w:t>RP-200938</w:t>
      </w:r>
      <w:r w:rsidRPr="00570CF5">
        <w:rPr>
          <w:rFonts w:cs="Arial"/>
        </w:rPr>
        <w:t xml:space="preserve">, RAN#88), the following items were agreed regarding </w:t>
      </w:r>
      <w:r w:rsidRPr="00570CF5">
        <w:t>enhancements for idle/inactive-mode UE power saving.</w:t>
      </w:r>
    </w:p>
    <w:p w14:paraId="57303667" w14:textId="77777777" w:rsidR="003A41E6" w:rsidRPr="00351968" w:rsidRDefault="003A41E6" w:rsidP="003A41E6">
      <w:pPr>
        <w:numPr>
          <w:ilvl w:val="0"/>
          <w:numId w:val="4"/>
        </w:numPr>
        <w:overflowPunct w:val="0"/>
        <w:autoSpaceDE w:val="0"/>
        <w:autoSpaceDN w:val="0"/>
        <w:adjustRightInd w:val="0"/>
        <w:spacing w:after="180" w:line="240" w:lineRule="auto"/>
        <w:rPr>
          <w:rFonts w:ascii="Times New Roman" w:eastAsia="Times New Roman" w:hAnsi="Times New Roman" w:cs="Times New Roman"/>
          <w:sz w:val="20"/>
          <w:szCs w:val="20"/>
          <w:lang w:val="en-GB" w:eastAsia="zh-TW"/>
        </w:rPr>
      </w:pPr>
      <w:r w:rsidRPr="00351968">
        <w:rPr>
          <w:rFonts w:ascii="Times New Roman" w:eastAsia="Times New Roman" w:hAnsi="Times New Roman" w:cs="Times New Roman"/>
          <w:sz w:val="20"/>
          <w:szCs w:val="20"/>
          <w:lang w:val="en-GB" w:eastAsia="zh-TW"/>
        </w:rPr>
        <w:t>Specify enhancements for idle/inactive-mode UE power saving, considering system performance aspects [RAN2, RAN1]</w:t>
      </w:r>
    </w:p>
    <w:p w14:paraId="6FA40035" w14:textId="77777777" w:rsidR="003A41E6" w:rsidRPr="00351968" w:rsidRDefault="003A41E6" w:rsidP="003A41E6">
      <w:pPr>
        <w:numPr>
          <w:ilvl w:val="1"/>
          <w:numId w:val="4"/>
        </w:numPr>
        <w:overflowPunct w:val="0"/>
        <w:autoSpaceDE w:val="0"/>
        <w:autoSpaceDN w:val="0"/>
        <w:adjustRightInd w:val="0"/>
        <w:spacing w:after="180" w:line="240" w:lineRule="auto"/>
        <w:rPr>
          <w:rFonts w:ascii="Times New Roman" w:eastAsia="Times New Roman" w:hAnsi="Times New Roman" w:cs="Times New Roman"/>
          <w:sz w:val="20"/>
          <w:szCs w:val="20"/>
          <w:lang w:val="en-GB" w:eastAsia="zh-TW"/>
        </w:rPr>
      </w:pPr>
      <w:r w:rsidRPr="00351968">
        <w:rPr>
          <w:rFonts w:ascii="Times New Roman" w:eastAsia="Times New Roman" w:hAnsi="Times New Roman" w:cs="Times New Roman"/>
          <w:sz w:val="20"/>
          <w:szCs w:val="20"/>
          <w:lang w:val="en-GB" w:eastAsia="zh-TW"/>
        </w:rPr>
        <w:t>Study and specify paging enhancement(s) to reduce unnecessary UE paging receptions, subject to no impact to legacy UEs [RAN2, RAN1]</w:t>
      </w:r>
    </w:p>
    <w:p w14:paraId="01A8D596" w14:textId="77777777" w:rsidR="003A41E6" w:rsidRPr="00351968" w:rsidRDefault="003A41E6" w:rsidP="003A41E6">
      <w:pPr>
        <w:numPr>
          <w:ilvl w:val="0"/>
          <w:numId w:val="5"/>
        </w:numPr>
        <w:overflowPunct w:val="0"/>
        <w:autoSpaceDE w:val="0"/>
        <w:autoSpaceDN w:val="0"/>
        <w:adjustRightInd w:val="0"/>
        <w:spacing w:after="180" w:line="240" w:lineRule="auto"/>
        <w:rPr>
          <w:rFonts w:ascii="Times New Roman" w:eastAsia="Times New Roman" w:hAnsi="Times New Roman" w:cs="Times New Roman"/>
          <w:sz w:val="20"/>
          <w:szCs w:val="20"/>
          <w:lang w:val="en-GB" w:eastAsia="zh-TW"/>
        </w:rPr>
      </w:pPr>
      <w:r w:rsidRPr="00351968">
        <w:rPr>
          <w:rFonts w:ascii="Times New Roman" w:eastAsia="Times New Roman" w:hAnsi="Times New Roman" w:cs="Times New Roman"/>
          <w:sz w:val="20"/>
          <w:szCs w:val="20"/>
          <w:lang w:val="en-GB" w:eastAsia="zh-TW"/>
        </w:rPr>
        <w:t>NOTE: RAN1 to check and update, if needed, evaluation methodology in RAN1 #102-e meeting</w:t>
      </w:r>
    </w:p>
    <w:p w14:paraId="4516975C" w14:textId="77777777" w:rsidR="003A41E6" w:rsidRPr="00351968" w:rsidRDefault="003A41E6" w:rsidP="003A41E6">
      <w:pPr>
        <w:numPr>
          <w:ilvl w:val="1"/>
          <w:numId w:val="4"/>
        </w:numPr>
        <w:overflowPunct w:val="0"/>
        <w:autoSpaceDE w:val="0"/>
        <w:autoSpaceDN w:val="0"/>
        <w:adjustRightInd w:val="0"/>
        <w:spacing w:after="180" w:line="240" w:lineRule="auto"/>
        <w:rPr>
          <w:rFonts w:ascii="Times New Roman" w:eastAsia="Times New Roman" w:hAnsi="Times New Roman" w:cs="Times New Roman"/>
          <w:sz w:val="20"/>
          <w:szCs w:val="20"/>
          <w:highlight w:val="yellow"/>
          <w:lang w:val="en-GB" w:eastAsia="zh-TW"/>
        </w:rPr>
      </w:pPr>
      <w:r w:rsidRPr="00351968">
        <w:rPr>
          <w:rFonts w:ascii="Times New Roman" w:eastAsia="Times New Roman" w:hAnsi="Times New Roman" w:cs="Times New Roman"/>
          <w:sz w:val="20"/>
          <w:szCs w:val="20"/>
          <w:highlight w:val="yellow"/>
          <w:lang w:val="en-GB" w:eastAsia="zh-TW"/>
        </w:rPr>
        <w:t>Specify means to provide potential TRS/CSI-RS occasion(s) available in connected mode to idle/inactive-mode UEs, minimizing system overhead impact [RAN1]</w:t>
      </w:r>
    </w:p>
    <w:p w14:paraId="0EB98349" w14:textId="77777777" w:rsidR="003A41E6" w:rsidRPr="00351968" w:rsidRDefault="003A41E6" w:rsidP="003A41E6">
      <w:pPr>
        <w:numPr>
          <w:ilvl w:val="0"/>
          <w:numId w:val="5"/>
        </w:numPr>
        <w:overflowPunct w:val="0"/>
        <w:autoSpaceDE w:val="0"/>
        <w:autoSpaceDN w:val="0"/>
        <w:adjustRightInd w:val="0"/>
        <w:spacing w:after="180" w:line="240" w:lineRule="auto"/>
        <w:rPr>
          <w:rFonts w:ascii="Times New Roman" w:eastAsia="Times New Roman" w:hAnsi="Times New Roman" w:cs="Times New Roman"/>
          <w:sz w:val="20"/>
          <w:szCs w:val="20"/>
          <w:highlight w:val="yellow"/>
          <w:lang w:val="en-GB" w:eastAsia="zh-TW"/>
        </w:rPr>
      </w:pPr>
      <w:r w:rsidRPr="00351968">
        <w:rPr>
          <w:rFonts w:ascii="Times New Roman" w:eastAsia="Times New Roman" w:hAnsi="Times New Roman" w:cs="Times New Roman"/>
          <w:sz w:val="20"/>
          <w:szCs w:val="20"/>
          <w:highlight w:val="yellow"/>
          <w:lang w:val="en-GB" w:eastAsia="zh-TW"/>
        </w:rPr>
        <w:t xml:space="preserve">NOTE: Always-on TRS/CSI-RS transmission by </w:t>
      </w:r>
      <w:proofErr w:type="spellStart"/>
      <w:r w:rsidRPr="00351968">
        <w:rPr>
          <w:rFonts w:ascii="Times New Roman" w:eastAsia="Times New Roman" w:hAnsi="Times New Roman" w:cs="Times New Roman"/>
          <w:sz w:val="20"/>
          <w:szCs w:val="20"/>
          <w:highlight w:val="yellow"/>
          <w:lang w:val="en-GB" w:eastAsia="zh-TW"/>
        </w:rPr>
        <w:t>gNodeB</w:t>
      </w:r>
      <w:proofErr w:type="spellEnd"/>
      <w:r w:rsidRPr="00351968">
        <w:rPr>
          <w:rFonts w:ascii="Times New Roman" w:eastAsia="Times New Roman" w:hAnsi="Times New Roman" w:cs="Times New Roman"/>
          <w:sz w:val="20"/>
          <w:szCs w:val="20"/>
          <w:highlight w:val="yellow"/>
          <w:lang w:val="en-GB" w:eastAsia="zh-TW"/>
        </w:rPr>
        <w:t xml:space="preserve"> is not required</w:t>
      </w:r>
    </w:p>
    <w:p w14:paraId="7DEE44CF" w14:textId="77777777" w:rsidR="003A41E6" w:rsidRPr="00351968" w:rsidRDefault="003A41E6" w:rsidP="003A41E6">
      <w:pPr>
        <w:pStyle w:val="BodyText"/>
        <w:rPr>
          <w:rFonts w:cs="Arial"/>
          <w:lang w:val="en-GB"/>
        </w:rPr>
      </w:pPr>
    </w:p>
    <w:p w14:paraId="38D2A95E" w14:textId="77777777" w:rsidR="003A41E6" w:rsidRDefault="003A41E6" w:rsidP="003A41E6">
      <w:pPr>
        <w:pStyle w:val="BodyText"/>
        <w:rPr>
          <w:rFonts w:cs="Arial"/>
        </w:rPr>
      </w:pPr>
      <w:r w:rsidRPr="00570CF5">
        <w:rPr>
          <w:rFonts w:cs="Arial"/>
        </w:rPr>
        <w:t>In this paper, we focus on the second item, i.e., specifying means to provide potential TRS/CSI-RS available in the connected mode to idle/inactive mode UEs</w:t>
      </w:r>
      <w:r>
        <w:rPr>
          <w:rFonts w:cs="Arial"/>
        </w:rPr>
        <w:t xml:space="preserve"> (for convenience, also referred to as idle UEs in some places in this document).</w:t>
      </w:r>
      <w:r w:rsidRPr="00570CF5">
        <w:rPr>
          <w:rFonts w:cs="Arial"/>
        </w:rPr>
        <w:t xml:space="preserve"> </w:t>
      </w:r>
    </w:p>
    <w:p w14:paraId="04B851D8" w14:textId="77777777" w:rsidR="003A41E6" w:rsidRPr="00BD1C2E" w:rsidRDefault="003A41E6" w:rsidP="003A41E6">
      <w:pPr>
        <w:pStyle w:val="Heading1"/>
        <w:rPr>
          <w:lang w:val="en-US"/>
        </w:rPr>
      </w:pPr>
      <w:r>
        <w:rPr>
          <w:lang w:val="en-US"/>
        </w:rPr>
        <w:t>2</w:t>
      </w:r>
      <w:r w:rsidRPr="00421D71">
        <w:rPr>
          <w:lang w:val="en-US"/>
        </w:rPr>
        <w:tab/>
      </w:r>
      <w:r w:rsidRPr="00BD1C2E">
        <w:rPr>
          <w:lang w:val="en-US"/>
        </w:rPr>
        <w:t xml:space="preserve">Evaluation of </w:t>
      </w:r>
      <w:r>
        <w:rPr>
          <w:lang w:val="en-US"/>
        </w:rPr>
        <w:t xml:space="preserve">UE </w:t>
      </w:r>
      <w:r w:rsidRPr="00BD1C2E">
        <w:rPr>
          <w:lang w:val="en-US"/>
        </w:rPr>
        <w:t>PS gain</w:t>
      </w:r>
      <w:r>
        <w:rPr>
          <w:lang w:val="en-US"/>
        </w:rPr>
        <w:t xml:space="preserve"> and NW power consumption</w:t>
      </w:r>
      <w:r w:rsidRPr="00BD1C2E">
        <w:rPr>
          <w:lang w:val="en-US"/>
        </w:rPr>
        <w:t xml:space="preserve"> by</w:t>
      </w:r>
      <w:r>
        <w:rPr>
          <w:lang w:val="en-US"/>
        </w:rPr>
        <w:t xml:space="preserve"> different</w:t>
      </w:r>
      <w:r w:rsidRPr="00BD1C2E">
        <w:rPr>
          <w:lang w:val="en-US"/>
        </w:rPr>
        <w:t xml:space="preserve"> TRS </w:t>
      </w:r>
      <w:r>
        <w:rPr>
          <w:lang w:val="en-US"/>
        </w:rPr>
        <w:t xml:space="preserve">availability </w:t>
      </w:r>
      <w:r w:rsidRPr="00BD1C2E">
        <w:rPr>
          <w:lang w:val="en-US"/>
        </w:rPr>
        <w:t>provisioning</w:t>
      </w:r>
      <w:r>
        <w:rPr>
          <w:lang w:val="en-US"/>
        </w:rPr>
        <w:t xml:space="preserve"> methods</w:t>
      </w:r>
    </w:p>
    <w:p w14:paraId="2E288504" w14:textId="77777777" w:rsidR="003A41E6" w:rsidRPr="00F64EA8" w:rsidRDefault="003A41E6" w:rsidP="003A41E6">
      <w:pPr>
        <w:jc w:val="both"/>
        <w:rPr>
          <w:rFonts w:ascii="Arial" w:hAnsi="Arial" w:cs="Arial"/>
          <w:lang w:eastAsia="ja-JP"/>
        </w:rPr>
      </w:pPr>
      <w:r w:rsidRPr="00F64EA8">
        <w:rPr>
          <w:rFonts w:ascii="Arial" w:hAnsi="Arial" w:cs="Arial"/>
          <w:lang w:eastAsia="ja-JP"/>
        </w:rPr>
        <w:t>In RAN1#103</w:t>
      </w:r>
      <w:r>
        <w:rPr>
          <w:rFonts w:ascii="Arial" w:hAnsi="Arial" w:cs="Arial"/>
          <w:lang w:eastAsia="ja-JP"/>
        </w:rPr>
        <w:t>-e</w:t>
      </w:r>
      <w:r w:rsidRPr="00F64EA8">
        <w:rPr>
          <w:rFonts w:ascii="Arial" w:hAnsi="Arial" w:cs="Arial"/>
          <w:lang w:eastAsia="ja-JP"/>
        </w:rPr>
        <w:t>, the following agreement was made regarding how the UE can become aware of the actual transmission of TRS in the provided TRS occasions.</w:t>
      </w:r>
    </w:p>
    <w:p w14:paraId="6383B11C" w14:textId="77777777" w:rsidR="003A41E6" w:rsidRPr="0065471E" w:rsidRDefault="003A41E6" w:rsidP="003A41E6">
      <w:pPr>
        <w:wordWrap w:val="0"/>
        <w:rPr>
          <w:i/>
          <w:iCs/>
          <w:highlight w:val="green"/>
        </w:rPr>
      </w:pPr>
      <w:r w:rsidRPr="0065471E">
        <w:rPr>
          <w:i/>
          <w:iCs/>
          <w:color w:val="1F497D"/>
          <w:highlight w:val="green"/>
          <w:shd w:val="clear" w:color="auto" w:fill="FFFF00"/>
        </w:rPr>
        <w:t>Agreements:</w:t>
      </w:r>
    </w:p>
    <w:p w14:paraId="4E2E6406" w14:textId="77777777" w:rsidR="003A41E6" w:rsidRPr="0065471E" w:rsidRDefault="003A41E6" w:rsidP="003A41E6">
      <w:pPr>
        <w:numPr>
          <w:ilvl w:val="0"/>
          <w:numId w:val="10"/>
        </w:numPr>
        <w:spacing w:after="0" w:line="240" w:lineRule="auto"/>
        <w:rPr>
          <w:rFonts w:eastAsia="Calibri"/>
          <w:i/>
          <w:iCs/>
        </w:rPr>
      </w:pPr>
      <w:r w:rsidRPr="0065471E">
        <w:rPr>
          <w:i/>
          <w:iCs/>
        </w:rPr>
        <w:t xml:space="preserve">Discuss further </w:t>
      </w:r>
      <w:r w:rsidRPr="0065471E">
        <w:rPr>
          <w:i/>
          <w:iCs/>
          <w:color w:val="FF0000"/>
          <w:u w:val="single"/>
        </w:rPr>
        <w:t>based on the</w:t>
      </w:r>
      <w:r w:rsidRPr="0065471E">
        <w:rPr>
          <w:i/>
          <w:iCs/>
        </w:rPr>
        <w:t xml:space="preserve"> following alternatives and down-select at RAN1#104-e:</w:t>
      </w:r>
    </w:p>
    <w:p w14:paraId="64C026C0" w14:textId="77777777" w:rsidR="003A41E6" w:rsidRPr="0065471E" w:rsidRDefault="003A41E6" w:rsidP="003A41E6">
      <w:pPr>
        <w:numPr>
          <w:ilvl w:val="1"/>
          <w:numId w:val="10"/>
        </w:numPr>
        <w:spacing w:after="0" w:line="240" w:lineRule="auto"/>
        <w:rPr>
          <w:i/>
          <w:iCs/>
        </w:rPr>
      </w:pPr>
      <w:r w:rsidRPr="0065471E">
        <w:rPr>
          <w:i/>
          <w:iCs/>
        </w:rPr>
        <w:t>Alt 1: The availability of TRS/CSI-RS at the configured occasion(s) is NOT informed to the UE.</w:t>
      </w:r>
    </w:p>
    <w:p w14:paraId="3A9B7528" w14:textId="77777777" w:rsidR="003A41E6" w:rsidRPr="0065471E" w:rsidRDefault="003A41E6" w:rsidP="003A41E6">
      <w:pPr>
        <w:numPr>
          <w:ilvl w:val="1"/>
          <w:numId w:val="10"/>
        </w:numPr>
        <w:spacing w:after="0" w:line="240" w:lineRule="auto"/>
        <w:rPr>
          <w:i/>
          <w:iCs/>
        </w:rPr>
      </w:pPr>
      <w:r w:rsidRPr="0065471E">
        <w:rPr>
          <w:i/>
          <w:iCs/>
        </w:rPr>
        <w:t>Alt 2: The availability of TRS/CSI-RS at the configured occasion(s) is informed to the UE.</w:t>
      </w:r>
    </w:p>
    <w:p w14:paraId="78EA5E76" w14:textId="77777777" w:rsidR="003A41E6" w:rsidRPr="0065471E" w:rsidRDefault="003A41E6" w:rsidP="003A41E6">
      <w:pPr>
        <w:numPr>
          <w:ilvl w:val="1"/>
          <w:numId w:val="10"/>
        </w:numPr>
        <w:spacing w:after="0" w:line="240" w:lineRule="auto"/>
        <w:rPr>
          <w:i/>
          <w:iCs/>
        </w:rPr>
      </w:pPr>
      <w:r w:rsidRPr="0065471E">
        <w:rPr>
          <w:i/>
          <w:iCs/>
        </w:rPr>
        <w:t>Alt 3. The conditional availability of TRS/CSI-RS at the configured occasion(s) is informed to the UE.</w:t>
      </w:r>
    </w:p>
    <w:p w14:paraId="5236DA63" w14:textId="77777777" w:rsidR="003A41E6" w:rsidRPr="0065471E" w:rsidRDefault="003A41E6" w:rsidP="003A41E6">
      <w:pPr>
        <w:numPr>
          <w:ilvl w:val="2"/>
          <w:numId w:val="10"/>
        </w:numPr>
        <w:spacing w:after="0" w:line="240" w:lineRule="auto"/>
        <w:rPr>
          <w:i/>
          <w:iCs/>
        </w:rPr>
      </w:pPr>
      <w:r w:rsidRPr="0065471E">
        <w:rPr>
          <w:i/>
          <w:iCs/>
        </w:rPr>
        <w:t> The condition can be, e.g., existence of paging.</w:t>
      </w:r>
    </w:p>
    <w:p w14:paraId="1D64FC2E" w14:textId="77777777" w:rsidR="003A41E6" w:rsidRPr="0065471E" w:rsidRDefault="003A41E6" w:rsidP="003A41E6">
      <w:pPr>
        <w:numPr>
          <w:ilvl w:val="1"/>
          <w:numId w:val="10"/>
        </w:numPr>
        <w:spacing w:after="0" w:line="240" w:lineRule="auto"/>
        <w:rPr>
          <w:i/>
          <w:iCs/>
        </w:rPr>
      </w:pPr>
      <w:r w:rsidRPr="0065471E">
        <w:rPr>
          <w:i/>
          <w:iCs/>
        </w:rPr>
        <w:t>Alt 4. Combination of the above alternatives.</w:t>
      </w:r>
    </w:p>
    <w:p w14:paraId="462B3FFC" w14:textId="77777777" w:rsidR="003A41E6" w:rsidRPr="0065471E" w:rsidRDefault="003A41E6" w:rsidP="003A41E6">
      <w:pPr>
        <w:numPr>
          <w:ilvl w:val="1"/>
          <w:numId w:val="10"/>
        </w:numPr>
        <w:spacing w:after="0" w:line="240" w:lineRule="auto"/>
        <w:rPr>
          <w:i/>
          <w:iCs/>
        </w:rPr>
      </w:pPr>
      <w:r w:rsidRPr="0065471E">
        <w:rPr>
          <w:i/>
          <w:iCs/>
        </w:rPr>
        <w:t>FFS for details</w:t>
      </w:r>
    </w:p>
    <w:p w14:paraId="04428722" w14:textId="77777777" w:rsidR="003A41E6" w:rsidRPr="0065471E" w:rsidRDefault="003A41E6" w:rsidP="003A41E6">
      <w:pPr>
        <w:numPr>
          <w:ilvl w:val="1"/>
          <w:numId w:val="10"/>
        </w:numPr>
        <w:spacing w:after="0" w:line="240" w:lineRule="auto"/>
        <w:rPr>
          <w:i/>
          <w:iCs/>
        </w:rPr>
      </w:pPr>
      <w:r w:rsidRPr="0065471E">
        <w:rPr>
          <w:i/>
          <w:iCs/>
        </w:rPr>
        <w:t>FFS for UE behavior when the availability is not informed.</w:t>
      </w:r>
    </w:p>
    <w:p w14:paraId="0746DC00" w14:textId="77777777" w:rsidR="003A41E6" w:rsidRPr="0065471E" w:rsidRDefault="003A41E6" w:rsidP="003A41E6">
      <w:pPr>
        <w:numPr>
          <w:ilvl w:val="1"/>
          <w:numId w:val="10"/>
        </w:numPr>
        <w:spacing w:after="0" w:line="240" w:lineRule="auto"/>
        <w:rPr>
          <w:i/>
          <w:iCs/>
        </w:rPr>
      </w:pPr>
      <w:r w:rsidRPr="0065471E">
        <w:rPr>
          <w:i/>
          <w:iCs/>
        </w:rPr>
        <w:t>Other techniques are not precluded.</w:t>
      </w:r>
    </w:p>
    <w:p w14:paraId="4472ABC4" w14:textId="77777777" w:rsidR="003A41E6" w:rsidRPr="0065471E" w:rsidRDefault="003A41E6" w:rsidP="003A41E6">
      <w:pPr>
        <w:numPr>
          <w:ilvl w:val="1"/>
          <w:numId w:val="10"/>
        </w:numPr>
        <w:spacing w:after="0" w:line="240" w:lineRule="auto"/>
        <w:rPr>
          <w:i/>
          <w:iCs/>
        </w:rPr>
      </w:pPr>
      <w:r w:rsidRPr="0065471E">
        <w:rPr>
          <w:i/>
          <w:iCs/>
        </w:rPr>
        <w:lastRenderedPageBreak/>
        <w:t xml:space="preserve">Companies encourage to provide </w:t>
      </w:r>
      <w:proofErr w:type="gramStart"/>
      <w:r w:rsidRPr="0065471E">
        <w:rPr>
          <w:i/>
          <w:iCs/>
        </w:rPr>
        <w:t>sufficient</w:t>
      </w:r>
      <w:proofErr w:type="gramEnd"/>
      <w:r w:rsidRPr="0065471E">
        <w:rPr>
          <w:i/>
          <w:iCs/>
        </w:rPr>
        <w:t xml:space="preserve"> information for the proposal, e.g.,</w:t>
      </w:r>
    </w:p>
    <w:p w14:paraId="7E3447C7" w14:textId="77777777" w:rsidR="003A41E6" w:rsidRPr="0065471E" w:rsidRDefault="003A41E6" w:rsidP="003A41E6">
      <w:pPr>
        <w:numPr>
          <w:ilvl w:val="2"/>
          <w:numId w:val="10"/>
        </w:numPr>
        <w:spacing w:after="0" w:line="240" w:lineRule="auto"/>
        <w:rPr>
          <w:i/>
          <w:iCs/>
        </w:rPr>
      </w:pPr>
      <w:r w:rsidRPr="0065471E">
        <w:rPr>
          <w:i/>
          <w:iCs/>
        </w:rPr>
        <w:t>how to achieve power saving gain</w:t>
      </w:r>
    </w:p>
    <w:p w14:paraId="36B2ABBC" w14:textId="77777777" w:rsidR="003A41E6" w:rsidRPr="0065471E" w:rsidRDefault="003A41E6" w:rsidP="003A41E6">
      <w:pPr>
        <w:numPr>
          <w:ilvl w:val="2"/>
          <w:numId w:val="10"/>
        </w:numPr>
        <w:spacing w:after="0" w:line="240" w:lineRule="auto"/>
        <w:rPr>
          <w:i/>
          <w:iCs/>
        </w:rPr>
      </w:pPr>
      <w:r w:rsidRPr="0065471E">
        <w:rPr>
          <w:i/>
          <w:iCs/>
        </w:rPr>
        <w:t>how to minimize impact on NW</w:t>
      </w:r>
    </w:p>
    <w:p w14:paraId="7F730A4F" w14:textId="77777777" w:rsidR="003A41E6" w:rsidRPr="0065471E" w:rsidRDefault="003A41E6" w:rsidP="003A41E6">
      <w:pPr>
        <w:ind w:left="2160"/>
        <w:rPr>
          <w:i/>
          <w:iCs/>
        </w:rPr>
      </w:pPr>
      <w:r w:rsidRPr="0065471E">
        <w:rPr>
          <w:i/>
          <w:iCs/>
        </w:rPr>
        <w:t>how to minimize extra UE implementation complexity</w:t>
      </w:r>
    </w:p>
    <w:p w14:paraId="7B5F6FAF" w14:textId="77777777" w:rsidR="003A41E6" w:rsidRPr="0065471E" w:rsidRDefault="003A41E6" w:rsidP="003A41E6">
      <w:pPr>
        <w:numPr>
          <w:ilvl w:val="2"/>
          <w:numId w:val="10"/>
        </w:numPr>
        <w:spacing w:after="0" w:line="240" w:lineRule="auto"/>
        <w:rPr>
          <w:i/>
          <w:iCs/>
        </w:rPr>
      </w:pPr>
      <w:r w:rsidRPr="0065471E">
        <w:rPr>
          <w:i/>
          <w:iCs/>
        </w:rPr>
        <w:t>feasibility check on sharing the TRS/CSI-RS between connected UEs and idle/inactive UEs</w:t>
      </w:r>
    </w:p>
    <w:p w14:paraId="174C7780" w14:textId="77777777" w:rsidR="003A41E6" w:rsidRPr="0065471E" w:rsidRDefault="003A41E6" w:rsidP="003A41E6">
      <w:pPr>
        <w:jc w:val="both"/>
        <w:rPr>
          <w:i/>
          <w:iCs/>
        </w:rPr>
      </w:pPr>
      <w:r w:rsidRPr="0065471E">
        <w:rPr>
          <w:i/>
          <w:iCs/>
        </w:rPr>
        <w:t>Proposals should be consistent with the WID objective.</w:t>
      </w:r>
    </w:p>
    <w:p w14:paraId="6B9124C4" w14:textId="77777777" w:rsidR="003A41E6" w:rsidRDefault="003A41E6" w:rsidP="003A41E6">
      <w:pPr>
        <w:jc w:val="both"/>
        <w:rPr>
          <w:rFonts w:ascii="Arial" w:hAnsi="Arial" w:cs="Arial"/>
          <w:lang w:eastAsia="ja-JP"/>
        </w:rPr>
      </w:pPr>
      <w:r w:rsidRPr="007D072B">
        <w:rPr>
          <w:rFonts w:ascii="Arial" w:hAnsi="Arial" w:cs="Arial"/>
          <w:lang w:eastAsia="ja-JP"/>
        </w:rPr>
        <w:t xml:space="preserve">In this part, we discuss the pros and cons of different options </w:t>
      </w:r>
      <w:r>
        <w:rPr>
          <w:rFonts w:ascii="Arial" w:hAnsi="Arial" w:cs="Arial"/>
          <w:lang w:eastAsia="ja-JP"/>
        </w:rPr>
        <w:t>considering</w:t>
      </w:r>
      <w:r w:rsidRPr="007D072B">
        <w:rPr>
          <w:rFonts w:ascii="Arial" w:hAnsi="Arial" w:cs="Arial"/>
          <w:lang w:eastAsia="ja-JP"/>
        </w:rPr>
        <w:t xml:space="preserve"> the </w:t>
      </w:r>
      <w:r>
        <w:rPr>
          <w:rFonts w:ascii="Arial" w:hAnsi="Arial" w:cs="Arial"/>
          <w:lang w:eastAsia="ja-JP"/>
        </w:rPr>
        <w:t xml:space="preserve">following : </w:t>
      </w:r>
    </w:p>
    <w:p w14:paraId="3A3C670B" w14:textId="77777777" w:rsidR="003A41E6" w:rsidRDefault="003A41E6" w:rsidP="003A41E6">
      <w:pPr>
        <w:pStyle w:val="ListParagraph"/>
        <w:numPr>
          <w:ilvl w:val="0"/>
          <w:numId w:val="10"/>
        </w:numPr>
        <w:jc w:val="both"/>
        <w:rPr>
          <w:rFonts w:ascii="Arial" w:hAnsi="Arial" w:cs="Arial"/>
          <w:lang w:eastAsia="ja-JP"/>
        </w:rPr>
      </w:pPr>
      <w:r>
        <w:rPr>
          <w:rFonts w:ascii="Arial" w:hAnsi="Arial" w:cs="Arial"/>
          <w:lang w:val="en-US" w:eastAsia="ja-JP"/>
        </w:rPr>
        <w:t>E</w:t>
      </w:r>
      <w:r w:rsidRPr="007D072B">
        <w:rPr>
          <w:rFonts w:ascii="Arial" w:hAnsi="Arial" w:cs="Arial"/>
          <w:lang w:eastAsia="ja-JP"/>
        </w:rPr>
        <w:t>valuation</w:t>
      </w:r>
      <w:r>
        <w:rPr>
          <w:rFonts w:ascii="Arial" w:hAnsi="Arial" w:cs="Arial"/>
          <w:lang w:val="en-US" w:eastAsia="ja-JP"/>
        </w:rPr>
        <w:t xml:space="preserve"> of </w:t>
      </w:r>
      <w:r w:rsidRPr="007D072B">
        <w:rPr>
          <w:rFonts w:ascii="Arial" w:hAnsi="Arial" w:cs="Arial"/>
          <w:lang w:eastAsia="ja-JP"/>
        </w:rPr>
        <w:t>UE power savings gain</w:t>
      </w:r>
    </w:p>
    <w:p w14:paraId="3A49E3F1" w14:textId="77777777" w:rsidR="003A41E6" w:rsidRPr="00862A98" w:rsidRDefault="003A41E6" w:rsidP="003A41E6">
      <w:pPr>
        <w:pStyle w:val="ListParagraph"/>
        <w:numPr>
          <w:ilvl w:val="0"/>
          <w:numId w:val="10"/>
        </w:numPr>
        <w:jc w:val="both"/>
        <w:rPr>
          <w:rFonts w:ascii="Arial" w:hAnsi="Arial" w:cs="Arial"/>
          <w:lang w:eastAsia="ja-JP"/>
        </w:rPr>
      </w:pPr>
      <w:r w:rsidRPr="007D072B">
        <w:rPr>
          <w:rFonts w:ascii="Arial" w:hAnsi="Arial" w:cs="Arial"/>
          <w:lang w:eastAsia="ja-JP"/>
        </w:rPr>
        <w:t xml:space="preserve">NW overhead </w:t>
      </w:r>
      <w:r>
        <w:rPr>
          <w:rFonts w:ascii="Arial" w:hAnsi="Arial" w:cs="Arial"/>
          <w:lang w:val="en-US" w:eastAsia="ja-JP"/>
        </w:rPr>
        <w:t xml:space="preserve">and </w:t>
      </w:r>
      <w:r w:rsidRPr="00862A98">
        <w:rPr>
          <w:rFonts w:ascii="Arial" w:hAnsi="Arial" w:cs="Arial"/>
          <w:lang w:eastAsia="ja-JP"/>
        </w:rPr>
        <w:t xml:space="preserve">power consumption </w:t>
      </w:r>
    </w:p>
    <w:p w14:paraId="3FBA7150" w14:textId="77777777" w:rsidR="003A41E6" w:rsidRPr="00B76C02" w:rsidRDefault="003A41E6" w:rsidP="003A41E6">
      <w:pPr>
        <w:ind w:left="360"/>
        <w:jc w:val="both"/>
        <w:rPr>
          <w:rFonts w:ascii="Arial" w:hAnsi="Arial" w:cs="Arial"/>
          <w:lang w:eastAsia="ja-JP"/>
        </w:rPr>
      </w:pPr>
    </w:p>
    <w:p w14:paraId="6E99DEF4" w14:textId="77777777" w:rsidR="003A41E6" w:rsidRDefault="003A41E6" w:rsidP="003A41E6">
      <w:pPr>
        <w:jc w:val="both"/>
        <w:rPr>
          <w:rFonts w:ascii="Arial" w:hAnsi="Arial" w:cs="Arial"/>
          <w:lang w:eastAsia="ja-JP"/>
        </w:rPr>
      </w:pPr>
      <w:r w:rsidRPr="007D072B">
        <w:rPr>
          <w:rFonts w:ascii="Arial" w:hAnsi="Arial" w:cs="Arial"/>
          <w:lang w:eastAsia="ja-JP"/>
        </w:rPr>
        <w:t xml:space="preserve">A typical idle UE </w:t>
      </w:r>
      <w:r w:rsidRPr="007D072B" w:rsidDel="007A7FA1">
        <w:rPr>
          <w:rFonts w:ascii="Arial" w:hAnsi="Arial" w:cs="Arial"/>
          <w:lang w:eastAsia="ja-JP"/>
        </w:rPr>
        <w:t xml:space="preserve">which </w:t>
      </w:r>
      <w:r w:rsidRPr="007D072B">
        <w:rPr>
          <w:rFonts w:ascii="Arial" w:hAnsi="Arial" w:cs="Arial"/>
          <w:lang w:eastAsia="ja-JP"/>
        </w:rPr>
        <w:t xml:space="preserve">is configured with DRX, wakes up </w:t>
      </w:r>
      <w:r w:rsidRPr="007D072B" w:rsidDel="007A7FA1">
        <w:rPr>
          <w:rFonts w:ascii="Arial" w:hAnsi="Arial" w:cs="Arial"/>
          <w:lang w:eastAsia="ja-JP"/>
        </w:rPr>
        <w:t xml:space="preserve">at the end of </w:t>
      </w:r>
      <w:r w:rsidRPr="007D072B">
        <w:rPr>
          <w:rFonts w:ascii="Arial" w:hAnsi="Arial" w:cs="Arial"/>
          <w:lang w:eastAsia="ja-JP"/>
        </w:rPr>
        <w:t>every DRX cycle (e.g., 1.28 sec as considered in this section) to monitor paging</w:t>
      </w:r>
      <w:r w:rsidRPr="007D072B" w:rsidDel="007A7FA1">
        <w:rPr>
          <w:rFonts w:ascii="Arial" w:hAnsi="Arial" w:cs="Arial"/>
          <w:lang w:eastAsia="ja-JP"/>
        </w:rPr>
        <w:t>,</w:t>
      </w:r>
      <w:r w:rsidRPr="007D072B">
        <w:rPr>
          <w:rFonts w:ascii="Arial" w:hAnsi="Arial" w:cs="Arial"/>
          <w:lang w:eastAsia="ja-JP"/>
        </w:rPr>
        <w:t xml:space="preserve"> in its PO (Paging Occasion). Furthermore, the idle UE should maintain synchronization by measuring SSB(s) as necessary to decode PDCCH/PDSCH successfully. Considering UE power savings, as well as synchronization stability, it is expected that the UE would measure the latest SSB before </w:t>
      </w:r>
      <w:r w:rsidRPr="007D072B" w:rsidDel="007A7FA1">
        <w:rPr>
          <w:rFonts w:ascii="Arial" w:hAnsi="Arial" w:cs="Arial"/>
          <w:lang w:eastAsia="ja-JP"/>
        </w:rPr>
        <w:t xml:space="preserve">the </w:t>
      </w:r>
      <w:r w:rsidRPr="007D072B">
        <w:rPr>
          <w:rFonts w:ascii="Arial" w:hAnsi="Arial" w:cs="Arial"/>
          <w:lang w:eastAsia="ja-JP"/>
        </w:rPr>
        <w:t xml:space="preserve">PO. Based on the duration to upcoming PO (up to e.g. 20ms for FR1), the UE can either go to sleep (light or micro) until </w:t>
      </w:r>
      <w:r>
        <w:rPr>
          <w:rFonts w:ascii="Arial" w:hAnsi="Arial" w:cs="Arial"/>
          <w:lang w:eastAsia="ja-JP"/>
        </w:rPr>
        <w:t xml:space="preserve">the </w:t>
      </w:r>
      <w:r w:rsidRPr="007D072B">
        <w:rPr>
          <w:rFonts w:ascii="Arial" w:hAnsi="Arial" w:cs="Arial"/>
          <w:lang w:eastAsia="ja-JP"/>
        </w:rPr>
        <w:t xml:space="preserve">PO. </w:t>
      </w:r>
    </w:p>
    <w:p w14:paraId="200B2F21" w14:textId="77777777" w:rsidR="003A41E6" w:rsidRPr="007D072B" w:rsidRDefault="003A41E6" w:rsidP="003A41E6">
      <w:pPr>
        <w:jc w:val="both"/>
        <w:rPr>
          <w:rFonts w:ascii="Arial" w:hAnsi="Arial" w:cs="Arial"/>
          <w:lang w:eastAsia="ja-JP"/>
        </w:rPr>
      </w:pPr>
      <w:r w:rsidRPr="007D072B">
        <w:rPr>
          <w:rFonts w:ascii="Arial" w:hAnsi="Arial" w:cs="Arial"/>
          <w:lang w:eastAsia="ja-JP"/>
        </w:rPr>
        <w:t>TRS can be potentially advantageous for UE PS when the UE needs 2 or 3 SSBs for preparation before PO monitoring. UE can expect to achieve PS if TRS is located in between the SSBs which</w:t>
      </w:r>
      <w:r>
        <w:rPr>
          <w:rFonts w:ascii="Arial" w:hAnsi="Arial" w:cs="Arial"/>
          <w:lang w:eastAsia="ja-JP"/>
        </w:rPr>
        <w:t xml:space="preserve"> it may</w:t>
      </w:r>
      <w:r w:rsidRPr="007D072B">
        <w:rPr>
          <w:rFonts w:ascii="Arial" w:hAnsi="Arial" w:cs="Arial"/>
          <w:lang w:eastAsia="ja-JP"/>
        </w:rPr>
        <w:t xml:space="preserve"> use for synchronization. E.g., if the UE needs two SSBs before a PO, and thus a SSB-SSB-PO setup, and if TRS is in between the two or after the latest SSB, i.e., a SSB-TRS-PO setup then the UE can use that to shorten the synchronization time, and lower </w:t>
      </w:r>
      <w:r>
        <w:rPr>
          <w:rFonts w:ascii="Arial" w:hAnsi="Arial" w:cs="Arial"/>
          <w:lang w:eastAsia="ja-JP"/>
        </w:rPr>
        <w:t>its</w:t>
      </w:r>
      <w:r w:rsidRPr="007D072B">
        <w:rPr>
          <w:rFonts w:ascii="Arial" w:hAnsi="Arial" w:cs="Arial"/>
          <w:lang w:eastAsia="ja-JP"/>
        </w:rPr>
        <w:t xml:space="preserve"> power consumption. </w:t>
      </w:r>
    </w:p>
    <w:p w14:paraId="681BBB76" w14:textId="77777777" w:rsidR="003A41E6" w:rsidRDefault="003A41E6" w:rsidP="003A41E6">
      <w:pPr>
        <w:jc w:val="both"/>
        <w:rPr>
          <w:rFonts w:ascii="Arial" w:hAnsi="Arial" w:cs="Arial"/>
          <w:lang w:eastAsia="ja-JP"/>
        </w:rPr>
      </w:pPr>
      <w:r w:rsidRPr="007D072B">
        <w:rPr>
          <w:rFonts w:ascii="Arial" w:hAnsi="Arial" w:cs="Arial"/>
          <w:lang w:eastAsia="ja-JP"/>
        </w:rPr>
        <w:t>For evaluation</w:t>
      </w:r>
      <w:r w:rsidRPr="007D072B" w:rsidDel="007A7FA1">
        <w:rPr>
          <w:rFonts w:ascii="Arial" w:hAnsi="Arial" w:cs="Arial"/>
          <w:lang w:eastAsia="ja-JP"/>
        </w:rPr>
        <w:t xml:space="preserve"> purposes</w:t>
      </w:r>
      <w:r w:rsidRPr="007D072B">
        <w:rPr>
          <w:rFonts w:ascii="Arial" w:hAnsi="Arial" w:cs="Arial"/>
          <w:lang w:eastAsia="ja-JP"/>
        </w:rPr>
        <w:t xml:space="preserve">, we consider </w:t>
      </w:r>
      <w:r>
        <w:rPr>
          <w:rFonts w:ascii="Arial" w:hAnsi="Arial" w:cs="Arial"/>
          <w:lang w:eastAsia="ja-JP"/>
        </w:rPr>
        <w:t>a</w:t>
      </w:r>
      <w:r w:rsidRPr="007D072B">
        <w:rPr>
          <w:rFonts w:ascii="Arial" w:hAnsi="Arial" w:cs="Arial"/>
          <w:lang w:eastAsia="ja-JP"/>
        </w:rPr>
        <w:t xml:space="preserve"> scenario where the latest SSB occurs</w:t>
      </w:r>
      <w:r>
        <w:rPr>
          <w:rFonts w:ascii="Arial" w:hAnsi="Arial" w:cs="Arial"/>
          <w:lang w:eastAsia="ja-JP"/>
        </w:rPr>
        <w:t xml:space="preserve"> </w:t>
      </w:r>
      <w:r w:rsidRPr="007D072B">
        <w:rPr>
          <w:rFonts w:ascii="Arial" w:hAnsi="Arial" w:cs="Arial"/>
          <w:lang w:eastAsia="ja-JP"/>
        </w:rPr>
        <w:t xml:space="preserve">10ms before PO. </w:t>
      </w:r>
    </w:p>
    <w:p w14:paraId="0AF379BC" w14:textId="77777777" w:rsidR="003A41E6" w:rsidRDefault="003A41E6" w:rsidP="003A41E6">
      <w:pPr>
        <w:jc w:val="both"/>
        <w:rPr>
          <w:rFonts w:ascii="Arial" w:hAnsi="Arial" w:cs="Arial"/>
          <w:lang w:eastAsia="ja-JP"/>
        </w:rPr>
      </w:pPr>
      <w:r w:rsidRPr="007D072B">
        <w:rPr>
          <w:rFonts w:ascii="Arial" w:hAnsi="Arial" w:cs="Arial"/>
          <w:lang w:eastAsia="ja-JP"/>
        </w:rPr>
        <w:t>For the baseline</w:t>
      </w:r>
      <w:r>
        <w:rPr>
          <w:rFonts w:ascii="Arial" w:hAnsi="Arial" w:cs="Arial"/>
          <w:lang w:eastAsia="ja-JP"/>
        </w:rPr>
        <w:t xml:space="preserve"> power consumption</w:t>
      </w:r>
      <w:r w:rsidRPr="007D072B">
        <w:rPr>
          <w:rFonts w:ascii="Arial" w:hAnsi="Arial" w:cs="Arial"/>
          <w:lang w:eastAsia="ja-JP"/>
        </w:rPr>
        <w:t xml:space="preserve">, we consider a case where </w:t>
      </w:r>
      <w:r>
        <w:rPr>
          <w:rFonts w:ascii="Arial" w:hAnsi="Arial" w:cs="Arial"/>
          <w:lang w:eastAsia="ja-JP"/>
        </w:rPr>
        <w:t xml:space="preserve">a UE which does not have access to TRS, needs to </w:t>
      </w:r>
      <w:r w:rsidRPr="007D072B">
        <w:rPr>
          <w:rFonts w:ascii="Arial" w:hAnsi="Arial" w:cs="Arial"/>
          <w:lang w:eastAsia="ja-JP"/>
        </w:rPr>
        <w:t xml:space="preserve">employ </w:t>
      </w:r>
      <w:r>
        <w:rPr>
          <w:rFonts w:ascii="Arial" w:hAnsi="Arial" w:cs="Arial"/>
          <w:lang w:eastAsia="ja-JP"/>
        </w:rPr>
        <w:t>two</w:t>
      </w:r>
      <w:r w:rsidRPr="007D072B">
        <w:rPr>
          <w:rFonts w:ascii="Arial" w:hAnsi="Arial" w:cs="Arial"/>
          <w:lang w:eastAsia="ja-JP"/>
        </w:rPr>
        <w:t xml:space="preserve"> SSB</w:t>
      </w:r>
      <w:r>
        <w:rPr>
          <w:rFonts w:ascii="Arial" w:hAnsi="Arial" w:cs="Arial"/>
          <w:lang w:eastAsia="ja-JP"/>
        </w:rPr>
        <w:t>s</w:t>
      </w:r>
      <w:r w:rsidRPr="007D072B">
        <w:rPr>
          <w:rFonts w:ascii="Arial" w:hAnsi="Arial" w:cs="Arial"/>
          <w:lang w:eastAsia="ja-JP"/>
        </w:rPr>
        <w:t xml:space="preserve"> for synchronization before the PO</w:t>
      </w:r>
      <w:r>
        <w:rPr>
          <w:rFonts w:ascii="Arial" w:hAnsi="Arial" w:cs="Arial"/>
          <w:lang w:eastAsia="ja-JP"/>
        </w:rPr>
        <w:t>, i.e., a setup of SSB+SSB+PO</w:t>
      </w:r>
      <w:r w:rsidRPr="007D072B">
        <w:rPr>
          <w:rFonts w:ascii="Arial" w:hAnsi="Arial" w:cs="Arial"/>
          <w:lang w:eastAsia="ja-JP"/>
        </w:rPr>
        <w:t xml:space="preserve">. </w:t>
      </w:r>
      <w:r>
        <w:rPr>
          <w:rFonts w:ascii="Arial" w:hAnsi="Arial" w:cs="Arial"/>
          <w:lang w:eastAsia="ja-JP"/>
        </w:rPr>
        <w:t xml:space="preserve">If TRS is present, </w:t>
      </w:r>
      <w:r w:rsidRPr="007D072B">
        <w:rPr>
          <w:rFonts w:ascii="Arial" w:hAnsi="Arial" w:cs="Arial"/>
          <w:lang w:eastAsia="ja-JP"/>
        </w:rPr>
        <w:t xml:space="preserve">one of the SSBs can be skipped </w:t>
      </w:r>
      <w:r>
        <w:rPr>
          <w:rFonts w:ascii="Arial" w:hAnsi="Arial" w:cs="Arial"/>
          <w:lang w:eastAsia="ja-JP"/>
        </w:rPr>
        <w:t>while</w:t>
      </w:r>
      <w:r w:rsidRPr="007D072B">
        <w:rPr>
          <w:rFonts w:ascii="Arial" w:hAnsi="Arial" w:cs="Arial"/>
          <w:lang w:eastAsia="ja-JP"/>
        </w:rPr>
        <w:t xml:space="preserve"> UE uses TRS </w:t>
      </w:r>
      <w:r>
        <w:rPr>
          <w:rFonts w:ascii="Arial" w:hAnsi="Arial" w:cs="Arial"/>
          <w:lang w:eastAsia="ja-JP"/>
        </w:rPr>
        <w:t xml:space="preserve">instead </w:t>
      </w:r>
      <w:r w:rsidRPr="007D072B">
        <w:rPr>
          <w:rFonts w:ascii="Arial" w:hAnsi="Arial" w:cs="Arial"/>
          <w:lang w:eastAsia="ja-JP"/>
        </w:rPr>
        <w:t xml:space="preserve">(i.e., SSB+TRS+PO instead of </w:t>
      </w:r>
      <w:proofErr w:type="gramStart"/>
      <w:r w:rsidRPr="007D072B">
        <w:rPr>
          <w:rFonts w:ascii="Arial" w:hAnsi="Arial" w:cs="Arial"/>
          <w:lang w:eastAsia="ja-JP"/>
        </w:rPr>
        <w:t>a</w:t>
      </w:r>
      <w:proofErr w:type="gramEnd"/>
      <w:r w:rsidRPr="007D072B">
        <w:rPr>
          <w:rFonts w:ascii="Arial" w:hAnsi="Arial" w:cs="Arial"/>
          <w:lang w:eastAsia="ja-JP"/>
        </w:rPr>
        <w:t xml:space="preserve"> SSB+SSB+PO).</w:t>
      </w:r>
    </w:p>
    <w:p w14:paraId="3991C8EF" w14:textId="77777777" w:rsidR="003A41E6" w:rsidRPr="00B76C02" w:rsidRDefault="003A41E6" w:rsidP="003A41E6">
      <w:pPr>
        <w:jc w:val="both"/>
        <w:rPr>
          <w:rFonts w:ascii="Arial" w:hAnsi="Arial" w:cs="Arial"/>
          <w:lang w:eastAsia="ja-JP"/>
        </w:rPr>
      </w:pPr>
      <w:r>
        <w:rPr>
          <w:rFonts w:ascii="Arial" w:hAnsi="Arial" w:cs="Arial"/>
          <w:lang w:eastAsia="ja-JP"/>
        </w:rPr>
        <w:t xml:space="preserve">Therefore, we can compare the case when the UE uses 1 SSB and 1 TRS before a PO to the baseline that the UE only uses two SSBs. </w:t>
      </w:r>
      <w:r w:rsidRPr="00B76C02">
        <w:rPr>
          <w:rFonts w:ascii="Arial" w:hAnsi="Arial" w:cs="Arial"/>
          <w:lang w:eastAsia="ja-JP"/>
        </w:rPr>
        <w:t xml:space="preserve"> </w:t>
      </w:r>
    </w:p>
    <w:p w14:paraId="28D65609" w14:textId="77777777" w:rsidR="003A41E6" w:rsidRDefault="003A41E6" w:rsidP="003A41E6">
      <w:pPr>
        <w:jc w:val="both"/>
        <w:rPr>
          <w:rFonts w:ascii="Arial" w:hAnsi="Arial" w:cs="Arial"/>
          <w:lang w:eastAsia="ja-JP"/>
        </w:rPr>
      </w:pPr>
      <w:r w:rsidRPr="007D072B">
        <w:rPr>
          <w:rFonts w:ascii="Arial" w:hAnsi="Arial" w:cs="Arial"/>
          <w:lang w:eastAsia="ja-JP"/>
        </w:rPr>
        <w:t xml:space="preserve">Furthermore, we consider </w:t>
      </w:r>
      <w:r>
        <w:rPr>
          <w:rFonts w:ascii="Arial" w:hAnsi="Arial" w:cs="Arial"/>
          <w:lang w:eastAsia="ja-JP"/>
        </w:rPr>
        <w:t>the following cases for how UE identifies that TRS is present in a TRS occasion</w:t>
      </w:r>
    </w:p>
    <w:p w14:paraId="41AF6F9C" w14:textId="77777777" w:rsidR="003A41E6" w:rsidRDefault="003A41E6" w:rsidP="003A41E6">
      <w:pPr>
        <w:pStyle w:val="ListParagraph"/>
        <w:numPr>
          <w:ilvl w:val="0"/>
          <w:numId w:val="6"/>
        </w:numPr>
        <w:jc w:val="both"/>
        <w:rPr>
          <w:rFonts w:ascii="Arial" w:hAnsi="Arial" w:cs="Arial"/>
          <w:lang w:eastAsia="ja-JP"/>
        </w:rPr>
      </w:pPr>
      <w:r>
        <w:rPr>
          <w:rFonts w:ascii="Arial" w:hAnsi="Arial" w:cs="Arial"/>
          <w:lang w:val="en-US" w:eastAsia="ja-JP"/>
        </w:rPr>
        <w:t xml:space="preserve">Option 1: </w:t>
      </w:r>
      <w:r w:rsidRPr="00361211">
        <w:rPr>
          <w:rFonts w:ascii="Arial" w:hAnsi="Arial" w:cs="Arial"/>
          <w:lang w:eastAsia="ja-JP"/>
        </w:rPr>
        <w:t>UE</w:t>
      </w:r>
      <w:r w:rsidRPr="00B76C02">
        <w:rPr>
          <w:rFonts w:ascii="Arial" w:hAnsi="Arial" w:cs="Arial"/>
          <w:lang w:eastAsia="ja-JP"/>
        </w:rPr>
        <w:t xml:space="preserve"> is </w:t>
      </w:r>
      <w:r>
        <w:rPr>
          <w:rFonts w:ascii="Arial" w:hAnsi="Arial" w:cs="Arial"/>
          <w:lang w:val="en-US" w:eastAsia="ja-JP"/>
        </w:rPr>
        <w:t>explicitly informed</w:t>
      </w:r>
      <w:r w:rsidRPr="00B76C02">
        <w:rPr>
          <w:rFonts w:ascii="Arial" w:hAnsi="Arial" w:cs="Arial"/>
          <w:lang w:eastAsia="ja-JP"/>
        </w:rPr>
        <w:t xml:space="preserve"> </w:t>
      </w:r>
      <w:r w:rsidRPr="00F759C8">
        <w:rPr>
          <w:rFonts w:ascii="Arial" w:hAnsi="Arial" w:cs="Arial"/>
          <w:lang w:eastAsia="ja-JP"/>
        </w:rPr>
        <w:t xml:space="preserve">that TRS is available in </w:t>
      </w:r>
      <w:r>
        <w:rPr>
          <w:rFonts w:ascii="Arial" w:hAnsi="Arial" w:cs="Arial"/>
          <w:lang w:val="en-US" w:eastAsia="ja-JP"/>
        </w:rPr>
        <w:t>a</w:t>
      </w:r>
      <w:r w:rsidRPr="00B76C02">
        <w:rPr>
          <w:rFonts w:ascii="Arial" w:hAnsi="Arial" w:cs="Arial"/>
          <w:lang w:eastAsia="ja-JP"/>
        </w:rPr>
        <w:t xml:space="preserve"> </w:t>
      </w:r>
      <w:r w:rsidRPr="00F759C8">
        <w:rPr>
          <w:rFonts w:ascii="Arial" w:hAnsi="Arial" w:cs="Arial"/>
          <w:lang w:eastAsia="ja-JP"/>
        </w:rPr>
        <w:t>potential occasion</w:t>
      </w:r>
      <w:r w:rsidRPr="00B76C02">
        <w:rPr>
          <w:rFonts w:ascii="Arial" w:hAnsi="Arial" w:cs="Arial"/>
          <w:lang w:eastAsia="ja-JP"/>
        </w:rPr>
        <w:t xml:space="preserve"> (can be based on different availability options in the previous agreement), </w:t>
      </w:r>
    </w:p>
    <w:p w14:paraId="0259936F" w14:textId="77777777" w:rsidR="003A41E6" w:rsidRDefault="003A41E6" w:rsidP="003A41E6">
      <w:pPr>
        <w:pStyle w:val="ListParagraph"/>
        <w:numPr>
          <w:ilvl w:val="0"/>
          <w:numId w:val="6"/>
        </w:numPr>
        <w:jc w:val="both"/>
        <w:rPr>
          <w:rFonts w:ascii="Arial" w:hAnsi="Arial" w:cs="Arial"/>
          <w:lang w:eastAsia="ja-JP"/>
        </w:rPr>
      </w:pPr>
      <w:r>
        <w:rPr>
          <w:rFonts w:ascii="Arial" w:hAnsi="Arial" w:cs="Arial"/>
          <w:lang w:val="en-US" w:eastAsia="ja-JP"/>
        </w:rPr>
        <w:t xml:space="preserve">Option 2: </w:t>
      </w:r>
      <w:r w:rsidRPr="00361211">
        <w:rPr>
          <w:rFonts w:ascii="Arial" w:hAnsi="Arial" w:cs="Arial"/>
          <w:lang w:eastAsia="ja-JP"/>
        </w:rPr>
        <w:t>UE i</w:t>
      </w:r>
      <w:r w:rsidRPr="00B76C02">
        <w:rPr>
          <w:rFonts w:ascii="Arial" w:hAnsi="Arial" w:cs="Arial"/>
          <w:lang w:eastAsia="ja-JP"/>
        </w:rPr>
        <w:t xml:space="preserve">s not </w:t>
      </w:r>
      <w:r>
        <w:rPr>
          <w:rFonts w:ascii="Arial" w:hAnsi="Arial" w:cs="Arial"/>
          <w:lang w:val="en-US" w:eastAsia="ja-JP"/>
        </w:rPr>
        <w:t>informed</w:t>
      </w:r>
      <w:r w:rsidRPr="00B76C02">
        <w:rPr>
          <w:rFonts w:ascii="Arial" w:hAnsi="Arial" w:cs="Arial"/>
          <w:lang w:eastAsia="ja-JP"/>
        </w:rPr>
        <w:t xml:space="preserve"> </w:t>
      </w:r>
      <w:r w:rsidRPr="00F759C8">
        <w:rPr>
          <w:rFonts w:ascii="Arial" w:hAnsi="Arial" w:cs="Arial"/>
          <w:lang w:eastAsia="ja-JP"/>
        </w:rPr>
        <w:t xml:space="preserve">of the availability and </w:t>
      </w:r>
      <w:r>
        <w:rPr>
          <w:rFonts w:ascii="Arial" w:hAnsi="Arial" w:cs="Arial"/>
          <w:lang w:val="en-US" w:eastAsia="ja-JP"/>
        </w:rPr>
        <w:t xml:space="preserve">UE </w:t>
      </w:r>
      <w:r w:rsidRPr="00F759C8">
        <w:rPr>
          <w:rFonts w:ascii="Arial" w:hAnsi="Arial" w:cs="Arial"/>
          <w:lang w:eastAsia="ja-JP"/>
        </w:rPr>
        <w:t>perform</w:t>
      </w:r>
      <w:r>
        <w:rPr>
          <w:rFonts w:ascii="Arial" w:hAnsi="Arial" w:cs="Arial"/>
          <w:lang w:val="en-US" w:eastAsia="ja-JP"/>
        </w:rPr>
        <w:t>s</w:t>
      </w:r>
      <w:r w:rsidRPr="00F759C8">
        <w:rPr>
          <w:rFonts w:ascii="Arial" w:hAnsi="Arial" w:cs="Arial"/>
          <w:lang w:eastAsia="ja-JP"/>
        </w:rPr>
        <w:t xml:space="preserve"> blind detection (BD) </w:t>
      </w:r>
      <w:r>
        <w:rPr>
          <w:rFonts w:ascii="Arial" w:hAnsi="Arial" w:cs="Arial"/>
          <w:lang w:val="en-US" w:eastAsia="ja-JP"/>
        </w:rPr>
        <w:t xml:space="preserve">to identify whether a TRS occasion contains </w:t>
      </w:r>
      <w:r w:rsidRPr="00B76C02">
        <w:rPr>
          <w:rFonts w:ascii="Arial" w:hAnsi="Arial" w:cs="Arial"/>
          <w:lang w:eastAsia="ja-JP"/>
        </w:rPr>
        <w:t>TRS</w:t>
      </w:r>
      <w:r>
        <w:rPr>
          <w:rFonts w:ascii="Arial" w:hAnsi="Arial" w:cs="Arial"/>
          <w:lang w:val="en-US" w:eastAsia="ja-JP"/>
        </w:rPr>
        <w:t xml:space="preserve"> or not</w:t>
      </w:r>
      <w:r w:rsidRPr="00B76C02">
        <w:rPr>
          <w:rFonts w:ascii="Arial" w:hAnsi="Arial" w:cs="Arial"/>
          <w:lang w:eastAsia="ja-JP"/>
        </w:rPr>
        <w:t xml:space="preserve">. </w:t>
      </w:r>
    </w:p>
    <w:p w14:paraId="4179C20C" w14:textId="77777777" w:rsidR="003A41E6" w:rsidRDefault="003A41E6" w:rsidP="003A41E6">
      <w:pPr>
        <w:jc w:val="both"/>
        <w:rPr>
          <w:rFonts w:ascii="Arial" w:hAnsi="Arial" w:cs="Arial"/>
          <w:lang w:eastAsia="ja-JP"/>
        </w:rPr>
      </w:pPr>
    </w:p>
    <w:p w14:paraId="77160D17" w14:textId="77777777" w:rsidR="003A41E6" w:rsidRDefault="003A41E6" w:rsidP="003A41E6">
      <w:pPr>
        <w:jc w:val="both"/>
        <w:rPr>
          <w:rFonts w:ascii="Arial" w:hAnsi="Arial" w:cs="Arial"/>
          <w:lang w:eastAsia="ja-JP"/>
        </w:rPr>
      </w:pPr>
      <w:r w:rsidRPr="007D072B">
        <w:rPr>
          <w:rFonts w:ascii="Arial" w:hAnsi="Arial" w:cs="Arial"/>
          <w:lang w:eastAsia="ja-JP"/>
        </w:rPr>
        <w:t>To evaluate the BD</w:t>
      </w:r>
      <w:r>
        <w:rPr>
          <w:rFonts w:ascii="Arial" w:hAnsi="Arial" w:cs="Arial"/>
          <w:lang w:eastAsia="ja-JP"/>
        </w:rPr>
        <w:t xml:space="preserve"> of TRS</w:t>
      </w:r>
      <w:r w:rsidRPr="007D072B">
        <w:rPr>
          <w:rFonts w:ascii="Arial" w:hAnsi="Arial" w:cs="Arial"/>
          <w:lang w:eastAsia="ja-JP"/>
        </w:rPr>
        <w:t xml:space="preserve">, it is assumed that the UE uses its full receiver, and the UE can detect </w:t>
      </w:r>
      <w:r>
        <w:rPr>
          <w:rFonts w:ascii="Arial" w:hAnsi="Arial" w:cs="Arial"/>
          <w:lang w:eastAsia="ja-JP"/>
        </w:rPr>
        <w:t xml:space="preserve">TRS presence in </w:t>
      </w:r>
      <w:r w:rsidRPr="007D072B">
        <w:rPr>
          <w:rFonts w:ascii="Arial" w:hAnsi="Arial" w:cs="Arial"/>
          <w:lang w:eastAsia="ja-JP"/>
        </w:rPr>
        <w:t xml:space="preserve">the first two symbols </w:t>
      </w:r>
      <w:r>
        <w:rPr>
          <w:rFonts w:ascii="Arial" w:hAnsi="Arial" w:cs="Arial"/>
          <w:lang w:eastAsia="ja-JP"/>
        </w:rPr>
        <w:t xml:space="preserve">of a TRS occasion </w:t>
      </w:r>
      <w:r w:rsidRPr="007D072B">
        <w:rPr>
          <w:rFonts w:ascii="Arial" w:hAnsi="Arial" w:cs="Arial"/>
          <w:lang w:eastAsia="ja-JP"/>
        </w:rPr>
        <w:t>(or the first slot of TRS)</w:t>
      </w:r>
      <w:r>
        <w:rPr>
          <w:rFonts w:ascii="Arial" w:hAnsi="Arial" w:cs="Arial"/>
          <w:lang w:eastAsia="ja-JP"/>
        </w:rPr>
        <w:t xml:space="preserve"> and use the corresponding TRS if present</w:t>
      </w:r>
      <w:r w:rsidRPr="007D072B">
        <w:rPr>
          <w:rFonts w:ascii="Arial" w:hAnsi="Arial" w:cs="Arial"/>
          <w:lang w:eastAsia="ja-JP"/>
        </w:rPr>
        <w:t>, and if the TRS is not present, then the UE can skip the rest</w:t>
      </w:r>
      <w:r>
        <w:rPr>
          <w:rFonts w:ascii="Arial" w:hAnsi="Arial" w:cs="Arial"/>
          <w:lang w:eastAsia="ja-JP"/>
        </w:rPr>
        <w:t xml:space="preserve"> of TRS occasion</w:t>
      </w:r>
      <w:r w:rsidRPr="007D072B">
        <w:rPr>
          <w:rFonts w:ascii="Arial" w:hAnsi="Arial" w:cs="Arial"/>
          <w:lang w:eastAsia="ja-JP"/>
        </w:rPr>
        <w:t xml:space="preserve">. </w:t>
      </w:r>
      <w:r>
        <w:rPr>
          <w:rFonts w:ascii="Arial" w:hAnsi="Arial" w:cs="Arial"/>
          <w:lang w:eastAsia="ja-JP"/>
        </w:rPr>
        <w:t>In this case the UE power consumption in addition to what it needs to consume for 2SSB measurements, is an additional TRS slot in between, and potentially an additional microsleep power in case there is not enough time between SSB and TRS to go to light sleep.</w:t>
      </w:r>
    </w:p>
    <w:p w14:paraId="24012E2F" w14:textId="77777777" w:rsidR="003A41E6" w:rsidRPr="007D072B" w:rsidRDefault="003A41E6" w:rsidP="003A41E6">
      <w:pPr>
        <w:jc w:val="both"/>
        <w:rPr>
          <w:rFonts w:ascii="Arial" w:hAnsi="Arial" w:cs="Arial"/>
          <w:lang w:eastAsia="ja-JP"/>
        </w:rPr>
      </w:pPr>
      <w:r>
        <w:rPr>
          <w:rFonts w:ascii="Arial" w:hAnsi="Arial" w:cs="Arial"/>
          <w:lang w:eastAsia="ja-JP"/>
        </w:rPr>
        <w:t>In the non-BD cases, the TRS may still be present only a fraction of the time, but the UE has advance information and will only wake up for the second SSB in the absence of TRS.</w:t>
      </w:r>
    </w:p>
    <w:p w14:paraId="5C557A3E" w14:textId="77777777" w:rsidR="003A41E6" w:rsidRDefault="003A41E6" w:rsidP="003A41E6">
      <w:pPr>
        <w:jc w:val="both"/>
        <w:rPr>
          <w:rFonts w:ascii="Arial" w:hAnsi="Arial" w:cs="Arial"/>
          <w:lang w:eastAsia="ja-JP"/>
        </w:rPr>
      </w:pPr>
      <w:r w:rsidRPr="007D072B">
        <w:rPr>
          <w:rFonts w:ascii="Arial" w:hAnsi="Arial" w:cs="Arial"/>
          <w:lang w:eastAsia="ja-JP"/>
        </w:rPr>
        <w:lastRenderedPageBreak/>
        <w:t xml:space="preserve">Table 1 shows the UE power savings for </w:t>
      </w:r>
      <w:r>
        <w:rPr>
          <w:rFonts w:ascii="Arial" w:hAnsi="Arial" w:cs="Arial"/>
          <w:lang w:eastAsia="ja-JP"/>
        </w:rPr>
        <w:t>the two cases that are discussed above (i.e., two SSB benchmark case and 1SSB and 1TRS case if TRS is present)</w:t>
      </w:r>
      <w:r w:rsidRPr="007D072B">
        <w:rPr>
          <w:rFonts w:ascii="Arial" w:hAnsi="Arial" w:cs="Arial"/>
          <w:lang w:eastAsia="ja-JP"/>
        </w:rPr>
        <w:t xml:space="preserve">, and for different TRS offset values. </w:t>
      </w:r>
      <w:r>
        <w:rPr>
          <w:rFonts w:ascii="Arial" w:hAnsi="Arial" w:cs="Arial"/>
          <w:lang w:eastAsia="ja-JP"/>
        </w:rPr>
        <w:t>M</w:t>
      </w:r>
      <w:r w:rsidRPr="007D072B">
        <w:rPr>
          <w:rFonts w:ascii="Arial" w:hAnsi="Arial" w:cs="Arial"/>
          <w:lang w:eastAsia="ja-JP"/>
        </w:rPr>
        <w:t>odeling includes micro-sleep in the intermediate symbols</w:t>
      </w:r>
      <w:r>
        <w:rPr>
          <w:rFonts w:ascii="Arial" w:hAnsi="Arial" w:cs="Arial"/>
          <w:lang w:eastAsia="ja-JP"/>
        </w:rPr>
        <w:t xml:space="preserve"> of TRS</w:t>
      </w:r>
      <w:r w:rsidRPr="007D072B">
        <w:rPr>
          <w:rFonts w:ascii="Arial" w:hAnsi="Arial" w:cs="Arial"/>
          <w:lang w:eastAsia="ja-JP"/>
        </w:rPr>
        <w:t>.</w:t>
      </w:r>
    </w:p>
    <w:p w14:paraId="563F8D11" w14:textId="77777777" w:rsidR="003A41E6" w:rsidRPr="007D072B" w:rsidRDefault="003A41E6" w:rsidP="003A41E6">
      <w:pPr>
        <w:pStyle w:val="Caption"/>
        <w:keepNext/>
      </w:pPr>
      <w:r w:rsidRPr="007D072B">
        <w:t xml:space="preserve">Table </w:t>
      </w:r>
      <w:r>
        <w:fldChar w:fldCharType="begin"/>
      </w:r>
      <w:r>
        <w:instrText xml:space="preserve"> SEQ Table \* ARABIC </w:instrText>
      </w:r>
      <w:r>
        <w:fldChar w:fldCharType="separate"/>
      </w:r>
      <w:r w:rsidRPr="007D072B">
        <w:t>1</w:t>
      </w:r>
      <w:r>
        <w:fldChar w:fldCharType="end"/>
      </w:r>
      <w:r w:rsidRPr="007D072B">
        <w:t xml:space="preserve">. Idle mode UE power consumption and saving gain </w:t>
      </w:r>
      <w:r>
        <w:t>with TRS (</w:t>
      </w:r>
      <w:r w:rsidRPr="004765D2">
        <w:t>SSB is 10ms before PO</w:t>
      </w:r>
      <w:r>
        <w:t>).</w:t>
      </w:r>
    </w:p>
    <w:tbl>
      <w:tblPr>
        <w:tblW w:w="0" w:type="auto"/>
        <w:tblCellMar>
          <w:left w:w="0" w:type="dxa"/>
          <w:right w:w="0" w:type="dxa"/>
        </w:tblCellMar>
        <w:tblLook w:val="04A0" w:firstRow="1" w:lastRow="0" w:firstColumn="1" w:lastColumn="0" w:noHBand="0" w:noVBand="1"/>
      </w:tblPr>
      <w:tblGrid>
        <w:gridCol w:w="1493"/>
        <w:gridCol w:w="1624"/>
        <w:gridCol w:w="1624"/>
        <w:gridCol w:w="1627"/>
        <w:gridCol w:w="1624"/>
        <w:gridCol w:w="1627"/>
      </w:tblGrid>
      <w:tr w:rsidR="003A41E6" w:rsidRPr="007D072B" w14:paraId="4A461584" w14:textId="77777777" w:rsidTr="001308EE">
        <w:trPr>
          <w:trHeight w:val="258"/>
        </w:trPr>
        <w:tc>
          <w:tcPr>
            <w:tcW w:w="0" w:type="auto"/>
            <w:vMerge w:val="restart"/>
            <w:tcBorders>
              <w:top w:val="single" w:sz="8" w:space="0" w:color="FFFFFF"/>
              <w:left w:val="single" w:sz="8" w:space="0" w:color="FFFFFF"/>
              <w:bottom w:val="single" w:sz="24" w:space="0" w:color="FFFFFF"/>
              <w:right w:val="single" w:sz="8" w:space="0" w:color="FFFFFF"/>
            </w:tcBorders>
            <w:shd w:val="clear" w:color="auto" w:fill="0082F0"/>
          </w:tcPr>
          <w:p w14:paraId="5F139845" w14:textId="77777777" w:rsidR="003A41E6" w:rsidRPr="008039FB" w:rsidRDefault="003A41E6" w:rsidP="001308EE">
            <w:pPr>
              <w:jc w:val="both"/>
              <w:rPr>
                <w:rFonts w:ascii="Arial" w:hAnsi="Arial" w:cs="Arial"/>
                <w:sz w:val="20"/>
                <w:szCs w:val="20"/>
                <w:lang w:eastAsia="ja-JP"/>
              </w:rPr>
            </w:pPr>
            <w:r w:rsidRPr="008039FB">
              <w:rPr>
                <w:rFonts w:ascii="Arial" w:hAnsi="Arial" w:cs="Arial"/>
                <w:b/>
                <w:bCs/>
                <w:sz w:val="20"/>
                <w:szCs w:val="20"/>
                <w:lang w:eastAsia="ja-JP"/>
              </w:rPr>
              <w:t> </w:t>
            </w:r>
            <w:r>
              <w:rPr>
                <w:rFonts w:ascii="Arial" w:hAnsi="Arial" w:cs="Arial"/>
                <w:b/>
                <w:bCs/>
                <w:sz w:val="20"/>
                <w:szCs w:val="20"/>
                <w:lang w:eastAsia="ja-JP"/>
              </w:rPr>
              <w:t>Signals Used</w:t>
            </w:r>
          </w:p>
        </w:tc>
        <w:tc>
          <w:tcPr>
            <w:tcW w:w="0" w:type="auto"/>
            <w:tcBorders>
              <w:top w:val="single" w:sz="8" w:space="0" w:color="FFFFFF"/>
              <w:left w:val="single" w:sz="8" w:space="0" w:color="FFFFFF"/>
              <w:bottom w:val="single" w:sz="24" w:space="0" w:color="FFFFFF"/>
              <w:right w:val="single" w:sz="8" w:space="0" w:color="FFFFFF"/>
            </w:tcBorders>
            <w:shd w:val="clear" w:color="auto" w:fill="0082F0"/>
            <w:tcMar>
              <w:top w:w="15" w:type="dxa"/>
              <w:left w:w="108" w:type="dxa"/>
              <w:bottom w:w="0" w:type="dxa"/>
              <w:right w:w="108" w:type="dxa"/>
            </w:tcMar>
            <w:hideMark/>
          </w:tcPr>
          <w:p w14:paraId="0DC579C5" w14:textId="77777777" w:rsidR="003A41E6" w:rsidRPr="008039FB" w:rsidRDefault="003A41E6" w:rsidP="001308EE">
            <w:pPr>
              <w:jc w:val="both"/>
              <w:rPr>
                <w:rFonts w:ascii="Arial" w:hAnsi="Arial" w:cs="Arial"/>
                <w:sz w:val="20"/>
                <w:szCs w:val="20"/>
                <w:lang w:eastAsia="ja-JP"/>
              </w:rPr>
            </w:pPr>
          </w:p>
        </w:tc>
        <w:tc>
          <w:tcPr>
            <w:tcW w:w="0" w:type="auto"/>
            <w:tcBorders>
              <w:top w:val="single" w:sz="8" w:space="0" w:color="FFFFFF"/>
              <w:left w:val="single" w:sz="8" w:space="0" w:color="FFFFFF"/>
              <w:bottom w:val="single" w:sz="24" w:space="0" w:color="FFFFFF"/>
              <w:right w:val="single" w:sz="8" w:space="0" w:color="FFFFFF"/>
            </w:tcBorders>
            <w:shd w:val="clear" w:color="auto" w:fill="0082F0"/>
            <w:tcMar>
              <w:top w:w="15" w:type="dxa"/>
              <w:left w:w="108" w:type="dxa"/>
              <w:bottom w:w="0" w:type="dxa"/>
              <w:right w:w="108" w:type="dxa"/>
            </w:tcMar>
            <w:hideMark/>
          </w:tcPr>
          <w:p w14:paraId="6BDD20DA" w14:textId="77777777" w:rsidR="003A41E6" w:rsidRPr="008039FB" w:rsidRDefault="003A41E6" w:rsidP="001308EE">
            <w:pPr>
              <w:jc w:val="both"/>
              <w:rPr>
                <w:rFonts w:ascii="Arial" w:hAnsi="Arial" w:cs="Arial"/>
                <w:sz w:val="20"/>
                <w:szCs w:val="20"/>
                <w:lang w:eastAsia="ja-JP"/>
              </w:rPr>
            </w:pPr>
          </w:p>
        </w:tc>
        <w:tc>
          <w:tcPr>
            <w:tcW w:w="0" w:type="auto"/>
            <w:tcBorders>
              <w:top w:val="single" w:sz="8" w:space="0" w:color="FFFFFF"/>
              <w:left w:val="single" w:sz="8" w:space="0" w:color="FFFFFF"/>
              <w:bottom w:val="single" w:sz="24" w:space="0" w:color="FFFFFF"/>
              <w:right w:val="single" w:sz="8" w:space="0" w:color="FFFFFF"/>
            </w:tcBorders>
            <w:shd w:val="clear" w:color="auto" w:fill="0082F0"/>
            <w:tcMar>
              <w:top w:w="15" w:type="dxa"/>
              <w:left w:w="108" w:type="dxa"/>
              <w:bottom w:w="0" w:type="dxa"/>
              <w:right w:w="108" w:type="dxa"/>
            </w:tcMar>
            <w:hideMark/>
          </w:tcPr>
          <w:p w14:paraId="1D42446F" w14:textId="77777777" w:rsidR="003A41E6" w:rsidRPr="008039FB" w:rsidRDefault="003A41E6" w:rsidP="001308EE">
            <w:pPr>
              <w:jc w:val="both"/>
              <w:rPr>
                <w:rFonts w:ascii="Arial" w:hAnsi="Arial" w:cs="Arial"/>
                <w:sz w:val="20"/>
                <w:szCs w:val="20"/>
                <w:lang w:eastAsia="ja-JP"/>
              </w:rPr>
            </w:pPr>
          </w:p>
        </w:tc>
        <w:tc>
          <w:tcPr>
            <w:tcW w:w="0" w:type="auto"/>
            <w:tcBorders>
              <w:top w:val="single" w:sz="8" w:space="0" w:color="FFFFFF"/>
              <w:left w:val="single" w:sz="8" w:space="0" w:color="FFFFFF"/>
              <w:bottom w:val="single" w:sz="24" w:space="0" w:color="FFFFFF"/>
              <w:right w:val="single" w:sz="8" w:space="0" w:color="FFFFFF"/>
            </w:tcBorders>
            <w:shd w:val="clear" w:color="auto" w:fill="0082F0"/>
            <w:tcMar>
              <w:top w:w="15" w:type="dxa"/>
              <w:left w:w="108" w:type="dxa"/>
              <w:bottom w:w="0" w:type="dxa"/>
              <w:right w:w="108" w:type="dxa"/>
            </w:tcMar>
            <w:hideMark/>
          </w:tcPr>
          <w:p w14:paraId="124805E8" w14:textId="77777777" w:rsidR="003A41E6" w:rsidRPr="008039FB" w:rsidRDefault="003A41E6" w:rsidP="001308EE">
            <w:pPr>
              <w:jc w:val="both"/>
              <w:rPr>
                <w:rFonts w:ascii="Arial" w:hAnsi="Arial" w:cs="Arial"/>
                <w:sz w:val="20"/>
                <w:szCs w:val="20"/>
                <w:lang w:eastAsia="ja-JP"/>
              </w:rPr>
            </w:pPr>
          </w:p>
        </w:tc>
        <w:tc>
          <w:tcPr>
            <w:tcW w:w="0" w:type="auto"/>
            <w:tcBorders>
              <w:top w:val="single" w:sz="8" w:space="0" w:color="FFFFFF"/>
              <w:left w:val="single" w:sz="8" w:space="0" w:color="FFFFFF"/>
              <w:bottom w:val="single" w:sz="24" w:space="0" w:color="FFFFFF"/>
              <w:right w:val="single" w:sz="8" w:space="0" w:color="FFFFFF"/>
            </w:tcBorders>
            <w:shd w:val="clear" w:color="auto" w:fill="0082F0"/>
            <w:tcMar>
              <w:top w:w="15" w:type="dxa"/>
              <w:left w:w="108" w:type="dxa"/>
              <w:bottom w:w="0" w:type="dxa"/>
              <w:right w:w="108" w:type="dxa"/>
            </w:tcMar>
            <w:hideMark/>
          </w:tcPr>
          <w:p w14:paraId="701755DE" w14:textId="77777777" w:rsidR="003A41E6" w:rsidRPr="008039FB" w:rsidRDefault="003A41E6" w:rsidP="001308EE">
            <w:pPr>
              <w:jc w:val="both"/>
              <w:rPr>
                <w:rFonts w:ascii="Arial" w:hAnsi="Arial" w:cs="Arial"/>
                <w:sz w:val="20"/>
                <w:szCs w:val="20"/>
                <w:lang w:eastAsia="ja-JP"/>
              </w:rPr>
            </w:pPr>
          </w:p>
        </w:tc>
      </w:tr>
      <w:tr w:rsidR="003A41E6" w:rsidRPr="007D072B" w14:paraId="25A98D25" w14:textId="77777777" w:rsidTr="001308EE">
        <w:trPr>
          <w:trHeight w:val="1342"/>
        </w:trPr>
        <w:tc>
          <w:tcPr>
            <w:tcW w:w="0" w:type="auto"/>
            <w:vMerge/>
            <w:tcBorders>
              <w:top w:val="single" w:sz="8" w:space="0" w:color="FFFFFF"/>
              <w:left w:val="single" w:sz="8" w:space="0" w:color="FFFFFF"/>
              <w:bottom w:val="single" w:sz="24" w:space="0" w:color="FFFFFF"/>
              <w:right w:val="single" w:sz="8" w:space="0" w:color="FFFFFF"/>
            </w:tcBorders>
            <w:vAlign w:val="center"/>
          </w:tcPr>
          <w:p w14:paraId="7DB44A22" w14:textId="77777777" w:rsidR="003A41E6" w:rsidRPr="008039FB" w:rsidRDefault="003A41E6" w:rsidP="001308EE">
            <w:pPr>
              <w:jc w:val="both"/>
              <w:rPr>
                <w:rFonts w:ascii="Arial" w:hAnsi="Arial" w:cs="Arial"/>
                <w:sz w:val="20"/>
                <w:szCs w:val="20"/>
                <w:lang w:eastAsia="ja-JP"/>
              </w:rPr>
            </w:pPr>
          </w:p>
        </w:tc>
        <w:tc>
          <w:tcPr>
            <w:tcW w:w="0" w:type="auto"/>
            <w:tcBorders>
              <w:top w:val="single" w:sz="24" w:space="0" w:color="FFFFFF"/>
              <w:left w:val="single" w:sz="24" w:space="0" w:color="FFFFFF"/>
              <w:bottom w:val="single" w:sz="8" w:space="0" w:color="FFFFFF"/>
              <w:right w:val="single" w:sz="8" w:space="0" w:color="FFFFFF"/>
            </w:tcBorders>
            <w:shd w:val="clear" w:color="auto" w:fill="CBD8F9"/>
            <w:tcMar>
              <w:top w:w="15" w:type="dxa"/>
              <w:left w:w="108" w:type="dxa"/>
              <w:bottom w:w="0" w:type="dxa"/>
              <w:right w:w="108" w:type="dxa"/>
            </w:tcMar>
            <w:hideMark/>
          </w:tcPr>
          <w:p w14:paraId="088CEABF" w14:textId="77777777" w:rsidR="003A41E6" w:rsidRPr="008039FB" w:rsidRDefault="003A41E6" w:rsidP="001308EE">
            <w:pPr>
              <w:jc w:val="both"/>
              <w:rPr>
                <w:rFonts w:ascii="Arial" w:hAnsi="Arial" w:cs="Arial"/>
                <w:sz w:val="20"/>
                <w:szCs w:val="20"/>
                <w:lang w:eastAsia="ja-JP"/>
              </w:rPr>
            </w:pPr>
            <w:r>
              <w:rPr>
                <w:rFonts w:ascii="Arial" w:hAnsi="Arial" w:cs="Arial"/>
                <w:sz w:val="20"/>
                <w:szCs w:val="20"/>
                <w:lang w:eastAsia="ja-JP"/>
              </w:rPr>
              <w:t xml:space="preserve">Idle </w:t>
            </w:r>
            <w:r w:rsidRPr="007D072B">
              <w:rPr>
                <w:rFonts w:ascii="Arial" w:hAnsi="Arial" w:cs="Arial"/>
                <w:sz w:val="20"/>
                <w:szCs w:val="20"/>
                <w:lang w:eastAsia="ja-JP"/>
              </w:rPr>
              <w:t>Power consumption</w:t>
            </w:r>
            <w:r w:rsidRPr="008039FB">
              <w:rPr>
                <w:rFonts w:ascii="Arial" w:hAnsi="Arial" w:cs="Arial"/>
                <w:sz w:val="20"/>
                <w:szCs w:val="20"/>
                <w:lang w:eastAsia="ja-JP"/>
              </w:rPr>
              <w:t>, gain</w:t>
            </w:r>
          </w:p>
          <w:p w14:paraId="2116668C" w14:textId="77777777" w:rsidR="003A41E6" w:rsidRPr="008039FB" w:rsidRDefault="003A41E6" w:rsidP="001308EE">
            <w:pPr>
              <w:jc w:val="both"/>
              <w:rPr>
                <w:rFonts w:ascii="Arial" w:hAnsi="Arial" w:cs="Arial"/>
                <w:sz w:val="20"/>
                <w:szCs w:val="20"/>
                <w:lang w:eastAsia="ja-JP"/>
              </w:rPr>
            </w:pPr>
            <w:r w:rsidRPr="008039FB">
              <w:rPr>
                <w:rFonts w:ascii="Arial" w:hAnsi="Arial" w:cs="Arial"/>
                <w:sz w:val="20"/>
                <w:szCs w:val="20"/>
                <w:lang w:eastAsia="ja-JP"/>
              </w:rPr>
              <w:t>(TRS is always present)</w:t>
            </w:r>
          </w:p>
        </w:tc>
        <w:tc>
          <w:tcPr>
            <w:tcW w:w="0" w:type="auto"/>
            <w:tcBorders>
              <w:top w:val="single" w:sz="24" w:space="0" w:color="FFFFFF"/>
              <w:left w:val="single" w:sz="8" w:space="0" w:color="FFFFFF"/>
              <w:bottom w:val="single" w:sz="8" w:space="0" w:color="FFFFFF"/>
              <w:right w:val="single" w:sz="8" w:space="0" w:color="FFFFFF"/>
            </w:tcBorders>
            <w:shd w:val="clear" w:color="auto" w:fill="CBD8F9"/>
            <w:tcMar>
              <w:top w:w="15" w:type="dxa"/>
              <w:left w:w="108" w:type="dxa"/>
              <w:bottom w:w="0" w:type="dxa"/>
              <w:right w:w="108" w:type="dxa"/>
            </w:tcMar>
            <w:hideMark/>
          </w:tcPr>
          <w:p w14:paraId="7368D56F" w14:textId="77777777" w:rsidR="003A41E6" w:rsidRPr="008039FB" w:rsidRDefault="003A41E6" w:rsidP="001308EE">
            <w:pPr>
              <w:jc w:val="both"/>
              <w:rPr>
                <w:rFonts w:ascii="Arial" w:hAnsi="Arial" w:cs="Arial"/>
                <w:sz w:val="20"/>
                <w:szCs w:val="20"/>
                <w:lang w:eastAsia="ja-JP"/>
              </w:rPr>
            </w:pPr>
            <w:r>
              <w:rPr>
                <w:rFonts w:ascii="Arial" w:hAnsi="Arial" w:cs="Arial"/>
                <w:sz w:val="20"/>
                <w:szCs w:val="20"/>
                <w:lang w:eastAsia="ja-JP"/>
              </w:rPr>
              <w:t xml:space="preserve">Idle </w:t>
            </w:r>
            <w:r w:rsidRPr="007D072B">
              <w:rPr>
                <w:rFonts w:ascii="Arial" w:hAnsi="Arial" w:cs="Arial"/>
                <w:sz w:val="20"/>
                <w:szCs w:val="20"/>
                <w:lang w:eastAsia="ja-JP"/>
              </w:rPr>
              <w:t>Power consumption</w:t>
            </w:r>
            <w:r w:rsidRPr="008039FB">
              <w:rPr>
                <w:rFonts w:ascii="Arial" w:hAnsi="Arial" w:cs="Arial"/>
                <w:sz w:val="20"/>
                <w:szCs w:val="20"/>
                <w:lang w:eastAsia="ja-JP"/>
              </w:rPr>
              <w:t>, gain</w:t>
            </w:r>
          </w:p>
          <w:p w14:paraId="17D0F598" w14:textId="77777777" w:rsidR="003A41E6" w:rsidRPr="008039FB" w:rsidRDefault="003A41E6" w:rsidP="001308EE">
            <w:pPr>
              <w:jc w:val="both"/>
              <w:rPr>
                <w:rFonts w:ascii="Arial" w:hAnsi="Arial" w:cs="Arial"/>
                <w:sz w:val="20"/>
                <w:szCs w:val="20"/>
                <w:lang w:eastAsia="ja-JP"/>
              </w:rPr>
            </w:pPr>
            <w:r w:rsidRPr="007D072B">
              <w:rPr>
                <w:rFonts w:ascii="Arial" w:hAnsi="Arial" w:cs="Arial"/>
                <w:sz w:val="20"/>
                <w:szCs w:val="20"/>
                <w:lang w:eastAsia="ja-JP"/>
              </w:rPr>
              <w:t xml:space="preserve"> </w:t>
            </w:r>
            <w:r w:rsidRPr="008039FB">
              <w:rPr>
                <w:rFonts w:ascii="Arial" w:hAnsi="Arial" w:cs="Arial"/>
                <w:sz w:val="20"/>
                <w:szCs w:val="20"/>
                <w:lang w:eastAsia="ja-JP"/>
              </w:rPr>
              <w:t>(</w:t>
            </w:r>
            <w:r w:rsidRPr="007D072B">
              <w:rPr>
                <w:rFonts w:ascii="Arial" w:hAnsi="Arial" w:cs="Arial"/>
                <w:sz w:val="20"/>
                <w:szCs w:val="20"/>
                <w:lang w:eastAsia="ja-JP"/>
              </w:rPr>
              <w:t>7</w:t>
            </w:r>
            <w:r w:rsidRPr="008039FB">
              <w:rPr>
                <w:rFonts w:ascii="Arial" w:hAnsi="Arial" w:cs="Arial"/>
                <w:sz w:val="20"/>
                <w:szCs w:val="20"/>
                <w:lang w:eastAsia="ja-JP"/>
              </w:rPr>
              <w:t>0% TRS presence)</w:t>
            </w:r>
          </w:p>
        </w:tc>
        <w:tc>
          <w:tcPr>
            <w:tcW w:w="0" w:type="auto"/>
            <w:tcBorders>
              <w:top w:val="single" w:sz="24" w:space="0" w:color="FFFFFF"/>
              <w:left w:val="single" w:sz="8" w:space="0" w:color="FFFFFF"/>
              <w:bottom w:val="single" w:sz="8" w:space="0" w:color="FFFFFF"/>
              <w:right w:val="single" w:sz="8" w:space="0" w:color="FFFFFF"/>
            </w:tcBorders>
            <w:shd w:val="clear" w:color="auto" w:fill="CBD8F9"/>
            <w:tcMar>
              <w:top w:w="15" w:type="dxa"/>
              <w:left w:w="108" w:type="dxa"/>
              <w:bottom w:w="0" w:type="dxa"/>
              <w:right w:w="108" w:type="dxa"/>
            </w:tcMar>
            <w:hideMark/>
          </w:tcPr>
          <w:p w14:paraId="466A7BD8" w14:textId="77777777" w:rsidR="003A41E6" w:rsidRPr="008039FB" w:rsidRDefault="003A41E6" w:rsidP="001308EE">
            <w:pPr>
              <w:jc w:val="both"/>
              <w:rPr>
                <w:rFonts w:ascii="Arial" w:hAnsi="Arial" w:cs="Arial"/>
                <w:sz w:val="20"/>
                <w:szCs w:val="20"/>
                <w:lang w:eastAsia="ja-JP"/>
              </w:rPr>
            </w:pPr>
            <w:r>
              <w:rPr>
                <w:rFonts w:ascii="Arial" w:hAnsi="Arial" w:cs="Arial"/>
                <w:sz w:val="20"/>
                <w:szCs w:val="20"/>
                <w:lang w:eastAsia="ja-JP"/>
              </w:rPr>
              <w:t xml:space="preserve">Idle </w:t>
            </w:r>
            <w:r w:rsidRPr="007D072B">
              <w:rPr>
                <w:rFonts w:ascii="Arial" w:hAnsi="Arial" w:cs="Arial"/>
                <w:sz w:val="20"/>
                <w:szCs w:val="20"/>
                <w:lang w:eastAsia="ja-JP"/>
              </w:rPr>
              <w:t>Power consumption</w:t>
            </w:r>
            <w:r w:rsidRPr="008039FB">
              <w:rPr>
                <w:rFonts w:ascii="Arial" w:hAnsi="Arial" w:cs="Arial"/>
                <w:sz w:val="20"/>
                <w:szCs w:val="20"/>
                <w:lang w:eastAsia="ja-JP"/>
              </w:rPr>
              <w:t>, gain</w:t>
            </w:r>
          </w:p>
          <w:p w14:paraId="7E1DED13" w14:textId="77777777" w:rsidR="003A41E6" w:rsidRPr="008039FB" w:rsidRDefault="003A41E6" w:rsidP="001308EE">
            <w:pPr>
              <w:jc w:val="both"/>
              <w:rPr>
                <w:rFonts w:ascii="Arial" w:hAnsi="Arial" w:cs="Arial"/>
                <w:sz w:val="20"/>
                <w:szCs w:val="20"/>
                <w:lang w:eastAsia="ja-JP"/>
              </w:rPr>
            </w:pPr>
            <w:r w:rsidRPr="007D072B">
              <w:rPr>
                <w:rFonts w:ascii="Arial" w:hAnsi="Arial" w:cs="Arial"/>
                <w:sz w:val="20"/>
                <w:szCs w:val="20"/>
                <w:lang w:eastAsia="ja-JP"/>
              </w:rPr>
              <w:t xml:space="preserve"> </w:t>
            </w:r>
            <w:r w:rsidRPr="008039FB">
              <w:rPr>
                <w:rFonts w:ascii="Arial" w:hAnsi="Arial" w:cs="Arial"/>
                <w:sz w:val="20"/>
                <w:szCs w:val="20"/>
                <w:lang w:eastAsia="ja-JP"/>
              </w:rPr>
              <w:t>(</w:t>
            </w:r>
            <w:r w:rsidRPr="007D072B">
              <w:rPr>
                <w:rFonts w:ascii="Arial" w:hAnsi="Arial" w:cs="Arial"/>
                <w:sz w:val="20"/>
                <w:szCs w:val="20"/>
                <w:lang w:eastAsia="ja-JP"/>
              </w:rPr>
              <w:t>7</w:t>
            </w:r>
            <w:r w:rsidRPr="008039FB">
              <w:rPr>
                <w:rFonts w:ascii="Arial" w:hAnsi="Arial" w:cs="Arial"/>
                <w:sz w:val="20"/>
                <w:szCs w:val="20"/>
                <w:lang w:eastAsia="ja-JP"/>
              </w:rPr>
              <w:t>0% TRS presence and BD)</w:t>
            </w:r>
          </w:p>
        </w:tc>
        <w:tc>
          <w:tcPr>
            <w:tcW w:w="0" w:type="auto"/>
            <w:tcBorders>
              <w:top w:val="single" w:sz="24" w:space="0" w:color="FFFFFF"/>
              <w:left w:val="single" w:sz="8" w:space="0" w:color="FFFFFF"/>
              <w:bottom w:val="single" w:sz="8" w:space="0" w:color="FFFFFF"/>
              <w:right w:val="single" w:sz="8" w:space="0" w:color="FFFFFF"/>
            </w:tcBorders>
            <w:shd w:val="clear" w:color="auto" w:fill="CBD8F9"/>
            <w:tcMar>
              <w:top w:w="15" w:type="dxa"/>
              <w:left w:w="108" w:type="dxa"/>
              <w:bottom w:w="0" w:type="dxa"/>
              <w:right w:w="108" w:type="dxa"/>
            </w:tcMar>
            <w:hideMark/>
          </w:tcPr>
          <w:p w14:paraId="5D1CE969" w14:textId="77777777" w:rsidR="003A41E6" w:rsidRPr="008039FB" w:rsidRDefault="003A41E6" w:rsidP="001308EE">
            <w:pPr>
              <w:jc w:val="both"/>
              <w:rPr>
                <w:rFonts w:ascii="Arial" w:hAnsi="Arial" w:cs="Arial"/>
                <w:sz w:val="20"/>
                <w:szCs w:val="20"/>
                <w:lang w:eastAsia="ja-JP"/>
              </w:rPr>
            </w:pPr>
            <w:r>
              <w:rPr>
                <w:rFonts w:ascii="Arial" w:hAnsi="Arial" w:cs="Arial"/>
                <w:sz w:val="20"/>
                <w:szCs w:val="20"/>
                <w:lang w:eastAsia="ja-JP"/>
              </w:rPr>
              <w:t xml:space="preserve">Idle </w:t>
            </w:r>
            <w:r w:rsidRPr="007D072B">
              <w:rPr>
                <w:rFonts w:ascii="Arial" w:hAnsi="Arial" w:cs="Arial"/>
                <w:sz w:val="20"/>
                <w:szCs w:val="20"/>
                <w:lang w:eastAsia="ja-JP"/>
              </w:rPr>
              <w:t>Power consumption</w:t>
            </w:r>
            <w:r w:rsidRPr="008039FB">
              <w:rPr>
                <w:rFonts w:ascii="Arial" w:hAnsi="Arial" w:cs="Arial"/>
                <w:sz w:val="20"/>
                <w:szCs w:val="20"/>
                <w:lang w:eastAsia="ja-JP"/>
              </w:rPr>
              <w:t>, gain</w:t>
            </w:r>
          </w:p>
          <w:p w14:paraId="3933568F" w14:textId="77777777" w:rsidR="003A41E6" w:rsidRPr="008039FB" w:rsidRDefault="003A41E6" w:rsidP="001308EE">
            <w:pPr>
              <w:jc w:val="both"/>
              <w:rPr>
                <w:rFonts w:ascii="Arial" w:hAnsi="Arial" w:cs="Arial"/>
                <w:sz w:val="20"/>
                <w:szCs w:val="20"/>
                <w:lang w:eastAsia="ja-JP"/>
              </w:rPr>
            </w:pPr>
            <w:r w:rsidRPr="007D072B">
              <w:rPr>
                <w:rFonts w:ascii="Arial" w:hAnsi="Arial" w:cs="Arial"/>
                <w:sz w:val="20"/>
                <w:szCs w:val="20"/>
                <w:lang w:eastAsia="ja-JP"/>
              </w:rPr>
              <w:t xml:space="preserve"> </w:t>
            </w:r>
            <w:r w:rsidRPr="008039FB">
              <w:rPr>
                <w:rFonts w:ascii="Arial" w:hAnsi="Arial" w:cs="Arial"/>
                <w:sz w:val="20"/>
                <w:szCs w:val="20"/>
                <w:lang w:eastAsia="ja-JP"/>
              </w:rPr>
              <w:t>(</w:t>
            </w:r>
            <w:r w:rsidRPr="007D072B">
              <w:rPr>
                <w:rFonts w:ascii="Arial" w:hAnsi="Arial" w:cs="Arial"/>
                <w:sz w:val="20"/>
                <w:szCs w:val="20"/>
                <w:lang w:eastAsia="ja-JP"/>
              </w:rPr>
              <w:t>5</w:t>
            </w:r>
            <w:r w:rsidRPr="008039FB">
              <w:rPr>
                <w:rFonts w:ascii="Arial" w:hAnsi="Arial" w:cs="Arial"/>
                <w:sz w:val="20"/>
                <w:szCs w:val="20"/>
                <w:lang w:eastAsia="ja-JP"/>
              </w:rPr>
              <w:t>0% TRS presence)</w:t>
            </w:r>
          </w:p>
        </w:tc>
        <w:tc>
          <w:tcPr>
            <w:tcW w:w="0" w:type="auto"/>
            <w:tcBorders>
              <w:top w:val="single" w:sz="24" w:space="0" w:color="FFFFFF"/>
              <w:left w:val="single" w:sz="8" w:space="0" w:color="FFFFFF"/>
              <w:bottom w:val="single" w:sz="8" w:space="0" w:color="FFFFFF"/>
              <w:right w:val="single" w:sz="8" w:space="0" w:color="FFFFFF"/>
            </w:tcBorders>
            <w:shd w:val="clear" w:color="auto" w:fill="CBD8F9"/>
            <w:tcMar>
              <w:top w:w="15" w:type="dxa"/>
              <w:left w:w="108" w:type="dxa"/>
              <w:bottom w:w="0" w:type="dxa"/>
              <w:right w:w="108" w:type="dxa"/>
            </w:tcMar>
            <w:hideMark/>
          </w:tcPr>
          <w:p w14:paraId="018C77A2" w14:textId="77777777" w:rsidR="003A41E6" w:rsidRPr="008039FB" w:rsidRDefault="003A41E6" w:rsidP="001308EE">
            <w:pPr>
              <w:jc w:val="both"/>
              <w:rPr>
                <w:rFonts w:ascii="Arial" w:hAnsi="Arial" w:cs="Arial"/>
                <w:sz w:val="20"/>
                <w:szCs w:val="20"/>
                <w:lang w:eastAsia="ja-JP"/>
              </w:rPr>
            </w:pPr>
            <w:r>
              <w:rPr>
                <w:rFonts w:ascii="Arial" w:hAnsi="Arial" w:cs="Arial"/>
                <w:sz w:val="20"/>
                <w:szCs w:val="20"/>
                <w:lang w:eastAsia="ja-JP"/>
              </w:rPr>
              <w:t xml:space="preserve">Idle </w:t>
            </w:r>
            <w:r w:rsidRPr="007D072B">
              <w:rPr>
                <w:rFonts w:ascii="Arial" w:hAnsi="Arial" w:cs="Arial"/>
                <w:sz w:val="20"/>
                <w:szCs w:val="20"/>
                <w:lang w:eastAsia="ja-JP"/>
              </w:rPr>
              <w:t>Power consumption</w:t>
            </w:r>
            <w:r w:rsidRPr="008039FB">
              <w:rPr>
                <w:rFonts w:ascii="Arial" w:hAnsi="Arial" w:cs="Arial"/>
                <w:sz w:val="20"/>
                <w:szCs w:val="20"/>
                <w:lang w:eastAsia="ja-JP"/>
              </w:rPr>
              <w:t>, gain</w:t>
            </w:r>
          </w:p>
          <w:p w14:paraId="04D62080" w14:textId="77777777" w:rsidR="003A41E6" w:rsidRPr="008039FB" w:rsidRDefault="003A41E6" w:rsidP="001308EE">
            <w:pPr>
              <w:jc w:val="both"/>
              <w:rPr>
                <w:rFonts w:ascii="Arial" w:hAnsi="Arial" w:cs="Arial"/>
                <w:sz w:val="20"/>
                <w:szCs w:val="20"/>
                <w:lang w:eastAsia="ja-JP"/>
              </w:rPr>
            </w:pPr>
            <w:r w:rsidRPr="007D072B">
              <w:rPr>
                <w:rFonts w:ascii="Arial" w:hAnsi="Arial" w:cs="Arial"/>
                <w:sz w:val="20"/>
                <w:szCs w:val="20"/>
                <w:lang w:eastAsia="ja-JP"/>
              </w:rPr>
              <w:t xml:space="preserve"> </w:t>
            </w:r>
            <w:r w:rsidRPr="008039FB">
              <w:rPr>
                <w:rFonts w:ascii="Arial" w:hAnsi="Arial" w:cs="Arial"/>
                <w:sz w:val="20"/>
                <w:szCs w:val="20"/>
                <w:lang w:eastAsia="ja-JP"/>
              </w:rPr>
              <w:t>(</w:t>
            </w:r>
            <w:r w:rsidRPr="007D072B">
              <w:rPr>
                <w:rFonts w:ascii="Arial" w:hAnsi="Arial" w:cs="Arial"/>
                <w:sz w:val="20"/>
                <w:szCs w:val="20"/>
                <w:lang w:eastAsia="ja-JP"/>
              </w:rPr>
              <w:t>5</w:t>
            </w:r>
            <w:r w:rsidRPr="008039FB">
              <w:rPr>
                <w:rFonts w:ascii="Arial" w:hAnsi="Arial" w:cs="Arial"/>
                <w:sz w:val="20"/>
                <w:szCs w:val="20"/>
                <w:lang w:eastAsia="ja-JP"/>
              </w:rPr>
              <w:t>0% TRS presence and BD)</w:t>
            </w:r>
          </w:p>
        </w:tc>
      </w:tr>
      <w:tr w:rsidR="003A41E6" w:rsidRPr="007D072B" w14:paraId="2210CD72" w14:textId="77777777" w:rsidTr="001308EE">
        <w:trPr>
          <w:trHeight w:val="284"/>
        </w:trPr>
        <w:tc>
          <w:tcPr>
            <w:tcW w:w="0" w:type="auto"/>
            <w:tcBorders>
              <w:top w:val="single" w:sz="24" w:space="0" w:color="FFFFFF"/>
              <w:left w:val="single" w:sz="8" w:space="0" w:color="FFFFFF"/>
              <w:bottom w:val="single" w:sz="8" w:space="0" w:color="FFFFFF"/>
              <w:right w:val="single" w:sz="8" w:space="0" w:color="FFFFFF"/>
            </w:tcBorders>
            <w:shd w:val="clear" w:color="auto" w:fill="E7EDFC"/>
            <w:tcMar>
              <w:top w:w="15" w:type="dxa"/>
              <w:left w:w="108" w:type="dxa"/>
              <w:bottom w:w="0" w:type="dxa"/>
              <w:right w:w="108" w:type="dxa"/>
            </w:tcMar>
            <w:hideMark/>
          </w:tcPr>
          <w:p w14:paraId="74987DB7" w14:textId="77777777" w:rsidR="003A41E6" w:rsidRPr="008039FB" w:rsidRDefault="003A41E6" w:rsidP="001308EE">
            <w:pPr>
              <w:jc w:val="both"/>
              <w:rPr>
                <w:rFonts w:ascii="Arial" w:hAnsi="Arial" w:cs="Arial"/>
                <w:sz w:val="20"/>
                <w:szCs w:val="20"/>
                <w:lang w:eastAsia="ja-JP"/>
              </w:rPr>
            </w:pPr>
            <w:r w:rsidRPr="008039FB">
              <w:rPr>
                <w:rFonts w:ascii="Arial" w:hAnsi="Arial" w:cs="Arial"/>
                <w:sz w:val="20"/>
                <w:szCs w:val="20"/>
                <w:lang w:eastAsia="ja-JP"/>
              </w:rPr>
              <w:t>SSB only</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08" w:type="dxa"/>
              <w:bottom w:w="0" w:type="dxa"/>
              <w:right w:w="108" w:type="dxa"/>
            </w:tcMar>
            <w:hideMark/>
          </w:tcPr>
          <w:p w14:paraId="191BDC04" w14:textId="77777777" w:rsidR="003A41E6" w:rsidRPr="008039FB" w:rsidRDefault="003A41E6" w:rsidP="001308EE">
            <w:pPr>
              <w:jc w:val="both"/>
              <w:rPr>
                <w:rFonts w:ascii="Arial" w:hAnsi="Arial" w:cs="Arial"/>
                <w:sz w:val="20"/>
                <w:szCs w:val="20"/>
                <w:lang w:eastAsia="ja-JP"/>
              </w:rPr>
            </w:pPr>
            <w:r w:rsidRPr="008039FB">
              <w:rPr>
                <w:rFonts w:ascii="Arial" w:hAnsi="Arial" w:cs="Arial"/>
                <w:sz w:val="20"/>
                <w:szCs w:val="20"/>
                <w:lang w:eastAsia="ja-JP"/>
              </w:rPr>
              <w:t>2.0140</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08" w:type="dxa"/>
              <w:bottom w:w="0" w:type="dxa"/>
              <w:right w:w="108" w:type="dxa"/>
            </w:tcMar>
            <w:hideMark/>
          </w:tcPr>
          <w:p w14:paraId="5CD4515B" w14:textId="77777777" w:rsidR="003A41E6" w:rsidRPr="008039FB" w:rsidRDefault="003A41E6" w:rsidP="001308EE">
            <w:pPr>
              <w:jc w:val="both"/>
              <w:rPr>
                <w:rFonts w:ascii="Arial" w:hAnsi="Arial" w:cs="Arial"/>
                <w:sz w:val="20"/>
                <w:szCs w:val="20"/>
                <w:lang w:eastAsia="ja-JP"/>
              </w:rPr>
            </w:pPr>
            <w:r w:rsidRPr="008039FB">
              <w:rPr>
                <w:rFonts w:ascii="Arial" w:hAnsi="Arial" w:cs="Arial"/>
                <w:sz w:val="20"/>
                <w:szCs w:val="20"/>
                <w:lang w:eastAsia="ja-JP"/>
              </w:rPr>
              <w:t>2.0140</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08" w:type="dxa"/>
              <w:bottom w:w="0" w:type="dxa"/>
              <w:right w:w="108" w:type="dxa"/>
            </w:tcMar>
            <w:hideMark/>
          </w:tcPr>
          <w:p w14:paraId="5841E9F9" w14:textId="77777777" w:rsidR="003A41E6" w:rsidRPr="008039FB" w:rsidRDefault="003A41E6" w:rsidP="001308EE">
            <w:pPr>
              <w:jc w:val="both"/>
              <w:rPr>
                <w:rFonts w:ascii="Arial" w:hAnsi="Arial" w:cs="Arial"/>
                <w:sz w:val="20"/>
                <w:szCs w:val="20"/>
                <w:lang w:eastAsia="ja-JP"/>
              </w:rPr>
            </w:pPr>
            <w:r w:rsidRPr="008039FB">
              <w:rPr>
                <w:rFonts w:ascii="Arial" w:hAnsi="Arial" w:cs="Arial"/>
                <w:sz w:val="20"/>
                <w:szCs w:val="20"/>
                <w:lang w:eastAsia="ja-JP"/>
              </w:rPr>
              <w:t>2.0140</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08" w:type="dxa"/>
              <w:bottom w:w="0" w:type="dxa"/>
              <w:right w:w="108" w:type="dxa"/>
            </w:tcMar>
            <w:hideMark/>
          </w:tcPr>
          <w:p w14:paraId="73B9CE18" w14:textId="77777777" w:rsidR="003A41E6" w:rsidRPr="008039FB" w:rsidRDefault="003A41E6" w:rsidP="001308EE">
            <w:pPr>
              <w:jc w:val="both"/>
              <w:rPr>
                <w:rFonts w:ascii="Arial" w:hAnsi="Arial" w:cs="Arial"/>
                <w:sz w:val="20"/>
                <w:szCs w:val="20"/>
                <w:lang w:eastAsia="ja-JP"/>
              </w:rPr>
            </w:pPr>
            <w:r w:rsidRPr="008039FB">
              <w:rPr>
                <w:rFonts w:ascii="Arial" w:hAnsi="Arial" w:cs="Arial"/>
                <w:sz w:val="20"/>
                <w:szCs w:val="20"/>
                <w:lang w:eastAsia="ja-JP"/>
              </w:rPr>
              <w:t>2.0140</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08" w:type="dxa"/>
              <w:bottom w:w="0" w:type="dxa"/>
              <w:right w:w="108" w:type="dxa"/>
            </w:tcMar>
            <w:hideMark/>
          </w:tcPr>
          <w:p w14:paraId="3A246A5A" w14:textId="77777777" w:rsidR="003A41E6" w:rsidRPr="008039FB" w:rsidRDefault="003A41E6" w:rsidP="001308EE">
            <w:pPr>
              <w:jc w:val="both"/>
              <w:rPr>
                <w:rFonts w:ascii="Arial" w:hAnsi="Arial" w:cs="Arial"/>
                <w:sz w:val="20"/>
                <w:szCs w:val="20"/>
                <w:lang w:eastAsia="ja-JP"/>
              </w:rPr>
            </w:pPr>
            <w:r w:rsidRPr="008039FB">
              <w:rPr>
                <w:rFonts w:ascii="Arial" w:hAnsi="Arial" w:cs="Arial"/>
                <w:sz w:val="20"/>
                <w:szCs w:val="20"/>
                <w:lang w:eastAsia="ja-JP"/>
              </w:rPr>
              <w:t>2.0140</w:t>
            </w:r>
          </w:p>
        </w:tc>
      </w:tr>
      <w:tr w:rsidR="003A41E6" w:rsidRPr="007D072B" w14:paraId="32816699" w14:textId="77777777" w:rsidTr="001308EE">
        <w:trPr>
          <w:trHeight w:val="529"/>
        </w:trPr>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08" w:type="dxa"/>
              <w:bottom w:w="0" w:type="dxa"/>
              <w:right w:w="108" w:type="dxa"/>
            </w:tcMar>
            <w:hideMark/>
          </w:tcPr>
          <w:p w14:paraId="79A66494" w14:textId="77777777" w:rsidR="003A41E6" w:rsidRPr="008039FB" w:rsidRDefault="003A41E6" w:rsidP="001308EE">
            <w:pPr>
              <w:jc w:val="both"/>
              <w:rPr>
                <w:rFonts w:ascii="Arial" w:hAnsi="Arial" w:cs="Arial"/>
                <w:sz w:val="20"/>
                <w:szCs w:val="20"/>
                <w:lang w:eastAsia="ja-JP"/>
              </w:rPr>
            </w:pPr>
            <w:r>
              <w:rPr>
                <w:rFonts w:ascii="Arial" w:hAnsi="Arial" w:cs="Arial"/>
                <w:sz w:val="20"/>
                <w:szCs w:val="20"/>
                <w:lang w:eastAsia="ja-JP"/>
              </w:rPr>
              <w:t xml:space="preserve">SSB+TRS: </w:t>
            </w:r>
            <w:r w:rsidRPr="008039FB">
              <w:rPr>
                <w:rFonts w:ascii="Arial" w:hAnsi="Arial" w:cs="Arial"/>
                <w:sz w:val="20"/>
                <w:szCs w:val="20"/>
                <w:lang w:eastAsia="ja-JP"/>
              </w:rPr>
              <w:t>TRS is 1ms after SSB</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08" w:type="dxa"/>
              <w:bottom w:w="0" w:type="dxa"/>
              <w:right w:w="108" w:type="dxa"/>
            </w:tcMar>
            <w:hideMark/>
          </w:tcPr>
          <w:p w14:paraId="7F6D7D9E" w14:textId="77777777" w:rsidR="003A41E6" w:rsidRPr="008039FB" w:rsidRDefault="003A41E6" w:rsidP="001308EE">
            <w:pPr>
              <w:jc w:val="both"/>
              <w:rPr>
                <w:rFonts w:ascii="Arial" w:hAnsi="Arial" w:cs="Arial"/>
                <w:sz w:val="20"/>
                <w:szCs w:val="20"/>
                <w:lang w:eastAsia="ja-JP"/>
              </w:rPr>
            </w:pPr>
            <w:r w:rsidRPr="008039FB">
              <w:rPr>
                <w:rFonts w:ascii="Arial" w:hAnsi="Arial" w:cs="Arial"/>
                <w:sz w:val="20"/>
                <w:szCs w:val="20"/>
                <w:lang w:eastAsia="ja-JP"/>
              </w:rPr>
              <w:t xml:space="preserve">1.6775, </w:t>
            </w:r>
            <w:r w:rsidRPr="008039FB">
              <w:rPr>
                <w:rFonts w:ascii="Arial" w:hAnsi="Arial" w:cs="Arial"/>
                <w:b/>
                <w:bCs/>
                <w:sz w:val="20"/>
                <w:szCs w:val="20"/>
                <w:lang w:eastAsia="ja-JP"/>
              </w:rPr>
              <w:t>16.7%</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08" w:type="dxa"/>
              <w:bottom w:w="0" w:type="dxa"/>
              <w:right w:w="108" w:type="dxa"/>
            </w:tcMar>
            <w:hideMark/>
          </w:tcPr>
          <w:p w14:paraId="26792058" w14:textId="77777777" w:rsidR="003A41E6" w:rsidRPr="008039FB" w:rsidRDefault="003A41E6" w:rsidP="001308EE">
            <w:pPr>
              <w:jc w:val="both"/>
              <w:rPr>
                <w:rFonts w:ascii="Arial" w:hAnsi="Arial" w:cs="Arial"/>
                <w:sz w:val="20"/>
                <w:szCs w:val="20"/>
                <w:lang w:eastAsia="ja-JP"/>
              </w:rPr>
            </w:pPr>
            <w:r w:rsidRPr="007D072B">
              <w:rPr>
                <w:rFonts w:ascii="Arial" w:hAnsi="Arial" w:cs="Arial"/>
                <w:sz w:val="20"/>
                <w:szCs w:val="20"/>
                <w:lang w:eastAsia="ja-JP"/>
              </w:rPr>
              <w:t xml:space="preserve">1.7784, </w:t>
            </w:r>
            <w:r w:rsidRPr="007D072B">
              <w:rPr>
                <w:rFonts w:ascii="Arial" w:hAnsi="Arial" w:cs="Arial"/>
                <w:b/>
                <w:bCs/>
                <w:sz w:val="20"/>
                <w:szCs w:val="20"/>
                <w:lang w:eastAsia="ja-JP"/>
              </w:rPr>
              <w:t>11.7%</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08" w:type="dxa"/>
              <w:bottom w:w="0" w:type="dxa"/>
              <w:right w:w="108" w:type="dxa"/>
            </w:tcMar>
            <w:hideMark/>
          </w:tcPr>
          <w:p w14:paraId="0FDA92E2" w14:textId="77777777" w:rsidR="003A41E6" w:rsidRPr="008039FB" w:rsidRDefault="003A41E6" w:rsidP="001308EE">
            <w:pPr>
              <w:jc w:val="both"/>
              <w:rPr>
                <w:rFonts w:ascii="Arial" w:hAnsi="Arial" w:cs="Arial"/>
                <w:sz w:val="20"/>
                <w:szCs w:val="20"/>
                <w:lang w:eastAsia="ja-JP"/>
              </w:rPr>
            </w:pPr>
            <w:r w:rsidRPr="007D072B">
              <w:rPr>
                <w:rFonts w:ascii="Arial" w:hAnsi="Arial" w:cs="Arial"/>
                <w:sz w:val="20"/>
                <w:szCs w:val="20"/>
                <w:lang w:eastAsia="ja-JP"/>
              </w:rPr>
              <w:t>1.</w:t>
            </w:r>
            <w:r>
              <w:rPr>
                <w:rFonts w:ascii="Arial" w:hAnsi="Arial" w:cs="Arial"/>
                <w:sz w:val="20"/>
                <w:szCs w:val="20"/>
                <w:lang w:eastAsia="ja-JP"/>
              </w:rPr>
              <w:t>7942</w:t>
            </w:r>
            <w:r w:rsidRPr="008039FB">
              <w:rPr>
                <w:rFonts w:ascii="Arial" w:hAnsi="Arial" w:cs="Arial"/>
                <w:sz w:val="20"/>
                <w:szCs w:val="20"/>
                <w:lang w:eastAsia="ja-JP"/>
              </w:rPr>
              <w:t xml:space="preserve">, </w:t>
            </w:r>
            <w:r>
              <w:rPr>
                <w:rFonts w:ascii="Arial" w:hAnsi="Arial" w:cs="Arial"/>
                <w:b/>
                <w:bCs/>
                <w:sz w:val="20"/>
                <w:szCs w:val="20"/>
                <w:lang w:eastAsia="ja-JP"/>
              </w:rPr>
              <w:t>10.9</w:t>
            </w:r>
            <w:r w:rsidRPr="008039FB">
              <w:rPr>
                <w:rFonts w:ascii="Arial" w:hAnsi="Arial" w:cs="Arial"/>
                <w:b/>
                <w:bCs/>
                <w:sz w:val="20"/>
                <w:szCs w:val="20"/>
                <w:lang w:eastAsia="ja-JP"/>
              </w:rPr>
              <w:t>%</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08" w:type="dxa"/>
              <w:bottom w:w="0" w:type="dxa"/>
              <w:right w:w="108" w:type="dxa"/>
            </w:tcMar>
            <w:hideMark/>
          </w:tcPr>
          <w:p w14:paraId="4F41A372" w14:textId="77777777" w:rsidR="003A41E6" w:rsidRPr="008039FB" w:rsidRDefault="003A41E6" w:rsidP="001308EE">
            <w:pPr>
              <w:jc w:val="both"/>
              <w:rPr>
                <w:rFonts w:ascii="Arial" w:hAnsi="Arial" w:cs="Arial"/>
                <w:sz w:val="20"/>
                <w:szCs w:val="20"/>
                <w:lang w:eastAsia="ja-JP"/>
              </w:rPr>
            </w:pPr>
            <w:r w:rsidRPr="007D072B">
              <w:rPr>
                <w:rFonts w:ascii="Arial" w:hAnsi="Arial" w:cs="Arial"/>
                <w:sz w:val="20"/>
                <w:szCs w:val="20"/>
                <w:lang w:eastAsia="ja-JP"/>
              </w:rPr>
              <w:t>1.8457</w:t>
            </w:r>
            <w:r w:rsidRPr="008039FB">
              <w:rPr>
                <w:rFonts w:ascii="Arial" w:hAnsi="Arial" w:cs="Arial"/>
                <w:sz w:val="20"/>
                <w:szCs w:val="20"/>
                <w:lang w:eastAsia="ja-JP"/>
              </w:rPr>
              <w:t xml:space="preserve">, </w:t>
            </w:r>
            <w:r w:rsidRPr="007D072B">
              <w:rPr>
                <w:rFonts w:ascii="Arial" w:hAnsi="Arial" w:cs="Arial"/>
                <w:b/>
                <w:bCs/>
                <w:sz w:val="20"/>
                <w:szCs w:val="20"/>
                <w:lang w:eastAsia="ja-JP"/>
              </w:rPr>
              <w:t>8</w:t>
            </w:r>
            <w:r w:rsidRPr="008039FB">
              <w:rPr>
                <w:rFonts w:ascii="Arial" w:hAnsi="Arial" w:cs="Arial"/>
                <w:b/>
                <w:bCs/>
                <w:sz w:val="20"/>
                <w:szCs w:val="20"/>
                <w:lang w:eastAsia="ja-JP"/>
              </w:rPr>
              <w:t>.4%</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08" w:type="dxa"/>
              <w:bottom w:w="0" w:type="dxa"/>
              <w:right w:w="108" w:type="dxa"/>
            </w:tcMar>
            <w:hideMark/>
          </w:tcPr>
          <w:p w14:paraId="242820DC" w14:textId="77777777" w:rsidR="003A41E6" w:rsidRPr="008039FB" w:rsidRDefault="003A41E6" w:rsidP="001308EE">
            <w:pPr>
              <w:jc w:val="both"/>
              <w:rPr>
                <w:rFonts w:ascii="Arial" w:hAnsi="Arial" w:cs="Arial"/>
                <w:sz w:val="20"/>
                <w:szCs w:val="20"/>
                <w:lang w:eastAsia="ja-JP"/>
              </w:rPr>
            </w:pPr>
            <w:r w:rsidRPr="008039FB">
              <w:rPr>
                <w:rFonts w:ascii="Arial" w:hAnsi="Arial" w:cs="Arial"/>
                <w:sz w:val="20"/>
                <w:szCs w:val="20"/>
                <w:lang w:eastAsia="ja-JP"/>
              </w:rPr>
              <w:t>1</w:t>
            </w:r>
            <w:r w:rsidRPr="007D072B">
              <w:rPr>
                <w:rFonts w:ascii="Arial" w:hAnsi="Arial" w:cs="Arial"/>
                <w:sz w:val="20"/>
                <w:szCs w:val="20"/>
                <w:lang w:eastAsia="ja-JP"/>
              </w:rPr>
              <w:t>.8</w:t>
            </w:r>
            <w:r>
              <w:rPr>
                <w:rFonts w:ascii="Arial" w:hAnsi="Arial" w:cs="Arial"/>
                <w:sz w:val="20"/>
                <w:szCs w:val="20"/>
                <w:lang w:eastAsia="ja-JP"/>
              </w:rPr>
              <w:t>720</w:t>
            </w:r>
            <w:r w:rsidRPr="008039FB">
              <w:rPr>
                <w:rFonts w:ascii="Arial" w:hAnsi="Arial" w:cs="Arial"/>
                <w:sz w:val="20"/>
                <w:szCs w:val="20"/>
                <w:lang w:eastAsia="ja-JP"/>
              </w:rPr>
              <w:t xml:space="preserve">, </w:t>
            </w:r>
            <w:r>
              <w:rPr>
                <w:rFonts w:ascii="Arial" w:hAnsi="Arial" w:cs="Arial"/>
                <w:b/>
                <w:bCs/>
                <w:sz w:val="20"/>
                <w:szCs w:val="20"/>
                <w:lang w:eastAsia="ja-JP"/>
              </w:rPr>
              <w:t>7.1</w:t>
            </w:r>
            <w:r w:rsidRPr="008039FB">
              <w:rPr>
                <w:rFonts w:ascii="Arial" w:hAnsi="Arial" w:cs="Arial"/>
                <w:b/>
                <w:bCs/>
                <w:sz w:val="20"/>
                <w:szCs w:val="20"/>
                <w:lang w:eastAsia="ja-JP"/>
              </w:rPr>
              <w:t>%</w:t>
            </w:r>
          </w:p>
        </w:tc>
      </w:tr>
      <w:tr w:rsidR="003A41E6" w:rsidRPr="007D072B" w14:paraId="3999BD83" w14:textId="77777777" w:rsidTr="001308EE">
        <w:trPr>
          <w:trHeight w:val="751"/>
        </w:trPr>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08" w:type="dxa"/>
              <w:bottom w:w="0" w:type="dxa"/>
              <w:right w:w="108" w:type="dxa"/>
            </w:tcMar>
            <w:hideMark/>
          </w:tcPr>
          <w:p w14:paraId="2949CAC8" w14:textId="77777777" w:rsidR="003A41E6" w:rsidRPr="008039FB" w:rsidRDefault="003A41E6" w:rsidP="001308EE">
            <w:pPr>
              <w:jc w:val="both"/>
              <w:rPr>
                <w:rFonts w:ascii="Arial" w:hAnsi="Arial" w:cs="Arial"/>
                <w:sz w:val="20"/>
                <w:szCs w:val="20"/>
                <w:lang w:eastAsia="ja-JP"/>
              </w:rPr>
            </w:pPr>
            <w:r>
              <w:rPr>
                <w:rFonts w:ascii="Arial" w:hAnsi="Arial" w:cs="Arial"/>
                <w:sz w:val="20"/>
                <w:szCs w:val="20"/>
                <w:lang w:eastAsia="ja-JP"/>
              </w:rPr>
              <w:t xml:space="preserve">SSB+TRS: </w:t>
            </w:r>
            <w:r w:rsidRPr="008039FB">
              <w:rPr>
                <w:rFonts w:ascii="Arial" w:hAnsi="Arial" w:cs="Arial"/>
                <w:sz w:val="20"/>
                <w:szCs w:val="20"/>
                <w:lang w:eastAsia="ja-JP"/>
              </w:rPr>
              <w:t>TRS is 5ms after SSB</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08" w:type="dxa"/>
              <w:bottom w:w="0" w:type="dxa"/>
              <w:right w:w="108" w:type="dxa"/>
            </w:tcMar>
            <w:hideMark/>
          </w:tcPr>
          <w:p w14:paraId="0EF53446" w14:textId="77777777" w:rsidR="003A41E6" w:rsidRPr="008039FB" w:rsidRDefault="003A41E6" w:rsidP="001308EE">
            <w:pPr>
              <w:jc w:val="both"/>
              <w:rPr>
                <w:rFonts w:ascii="Arial" w:hAnsi="Arial" w:cs="Arial"/>
                <w:sz w:val="20"/>
                <w:szCs w:val="20"/>
                <w:lang w:eastAsia="ja-JP"/>
              </w:rPr>
            </w:pPr>
            <w:r w:rsidRPr="008039FB">
              <w:rPr>
                <w:rFonts w:ascii="Arial" w:hAnsi="Arial" w:cs="Arial"/>
                <w:sz w:val="20"/>
                <w:szCs w:val="20"/>
                <w:lang w:eastAsia="ja-JP"/>
              </w:rPr>
              <w:t xml:space="preserve">1.7626, </w:t>
            </w:r>
            <w:r w:rsidRPr="008039FB">
              <w:rPr>
                <w:rFonts w:ascii="Arial" w:hAnsi="Arial" w:cs="Arial"/>
                <w:b/>
                <w:bCs/>
                <w:sz w:val="20"/>
                <w:szCs w:val="20"/>
                <w:lang w:eastAsia="ja-JP"/>
              </w:rPr>
              <w:t>12.5%</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08" w:type="dxa"/>
              <w:bottom w:w="0" w:type="dxa"/>
              <w:right w:w="108" w:type="dxa"/>
            </w:tcMar>
            <w:hideMark/>
          </w:tcPr>
          <w:p w14:paraId="6FE31E32" w14:textId="77777777" w:rsidR="003A41E6" w:rsidRPr="008039FB" w:rsidRDefault="003A41E6" w:rsidP="001308EE">
            <w:pPr>
              <w:jc w:val="both"/>
              <w:rPr>
                <w:rFonts w:ascii="Arial" w:hAnsi="Arial" w:cs="Arial"/>
                <w:sz w:val="20"/>
                <w:szCs w:val="20"/>
                <w:lang w:eastAsia="ja-JP"/>
              </w:rPr>
            </w:pPr>
            <w:r w:rsidRPr="008039FB">
              <w:rPr>
                <w:rFonts w:ascii="Arial" w:hAnsi="Arial" w:cs="Arial"/>
                <w:sz w:val="20"/>
                <w:szCs w:val="20"/>
                <w:lang w:eastAsia="ja-JP"/>
              </w:rPr>
              <w:t>1.</w:t>
            </w:r>
            <w:r w:rsidRPr="007D072B">
              <w:rPr>
                <w:rFonts w:ascii="Arial" w:hAnsi="Arial" w:cs="Arial"/>
                <w:sz w:val="20"/>
                <w:szCs w:val="20"/>
                <w:lang w:eastAsia="ja-JP"/>
              </w:rPr>
              <w:t>8380</w:t>
            </w:r>
            <w:r w:rsidRPr="008039FB">
              <w:rPr>
                <w:rFonts w:ascii="Arial" w:hAnsi="Arial" w:cs="Arial"/>
                <w:sz w:val="20"/>
                <w:szCs w:val="20"/>
                <w:lang w:eastAsia="ja-JP"/>
              </w:rPr>
              <w:t xml:space="preserve">, </w:t>
            </w:r>
            <w:r w:rsidRPr="007D072B">
              <w:rPr>
                <w:rFonts w:ascii="Arial" w:hAnsi="Arial" w:cs="Arial"/>
                <w:b/>
                <w:bCs/>
                <w:sz w:val="20"/>
                <w:szCs w:val="20"/>
                <w:lang w:eastAsia="ja-JP"/>
              </w:rPr>
              <w:t>8.7</w:t>
            </w:r>
            <w:r w:rsidRPr="008039FB">
              <w:rPr>
                <w:rFonts w:ascii="Arial" w:hAnsi="Arial" w:cs="Arial"/>
                <w:b/>
                <w:bCs/>
                <w:sz w:val="20"/>
                <w:szCs w:val="20"/>
                <w:lang w:eastAsia="ja-JP"/>
              </w:rPr>
              <w:t>%</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08" w:type="dxa"/>
              <w:bottom w:w="0" w:type="dxa"/>
              <w:right w:w="108" w:type="dxa"/>
            </w:tcMar>
            <w:hideMark/>
          </w:tcPr>
          <w:p w14:paraId="770A49EA" w14:textId="77777777" w:rsidR="003A41E6" w:rsidRPr="008039FB" w:rsidRDefault="003A41E6" w:rsidP="001308EE">
            <w:pPr>
              <w:jc w:val="both"/>
              <w:rPr>
                <w:rFonts w:ascii="Arial" w:hAnsi="Arial" w:cs="Arial"/>
                <w:sz w:val="20"/>
                <w:szCs w:val="20"/>
                <w:lang w:eastAsia="ja-JP"/>
              </w:rPr>
            </w:pPr>
            <w:r w:rsidRPr="00D322C7">
              <w:rPr>
                <w:rFonts w:ascii="Arial" w:hAnsi="Arial" w:cs="Arial"/>
                <w:sz w:val="20"/>
                <w:szCs w:val="20"/>
                <w:lang w:eastAsia="ja-JP"/>
              </w:rPr>
              <w:t>1.8838</w:t>
            </w:r>
            <w:r w:rsidRPr="008039FB">
              <w:rPr>
                <w:rFonts w:ascii="Arial" w:hAnsi="Arial" w:cs="Arial"/>
                <w:sz w:val="20"/>
                <w:szCs w:val="20"/>
                <w:lang w:eastAsia="ja-JP"/>
              </w:rPr>
              <w:t xml:space="preserve">, </w:t>
            </w:r>
            <w:r w:rsidRPr="00B76C02">
              <w:rPr>
                <w:rFonts w:ascii="Arial" w:hAnsi="Arial" w:cs="Arial"/>
                <w:b/>
                <w:bCs/>
                <w:sz w:val="20"/>
                <w:szCs w:val="20"/>
                <w:lang w:eastAsia="ja-JP"/>
              </w:rPr>
              <w:t>6.5</w:t>
            </w:r>
            <w:r w:rsidRPr="00D322C7">
              <w:rPr>
                <w:rFonts w:ascii="Arial" w:hAnsi="Arial" w:cs="Arial"/>
                <w:b/>
                <w:bCs/>
                <w:sz w:val="20"/>
                <w:szCs w:val="20"/>
                <w:lang w:eastAsia="ja-JP"/>
              </w:rPr>
              <w:t>%</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08" w:type="dxa"/>
              <w:bottom w:w="0" w:type="dxa"/>
              <w:right w:w="108" w:type="dxa"/>
            </w:tcMar>
            <w:hideMark/>
          </w:tcPr>
          <w:p w14:paraId="60C2899F" w14:textId="77777777" w:rsidR="003A41E6" w:rsidRPr="008039FB" w:rsidRDefault="003A41E6" w:rsidP="001308EE">
            <w:pPr>
              <w:jc w:val="both"/>
              <w:rPr>
                <w:rFonts w:ascii="Arial" w:hAnsi="Arial" w:cs="Arial"/>
                <w:sz w:val="20"/>
                <w:szCs w:val="20"/>
                <w:lang w:eastAsia="ja-JP"/>
              </w:rPr>
            </w:pPr>
            <w:r w:rsidRPr="008039FB">
              <w:rPr>
                <w:rFonts w:ascii="Arial" w:hAnsi="Arial" w:cs="Arial"/>
                <w:sz w:val="20"/>
                <w:szCs w:val="20"/>
                <w:lang w:eastAsia="ja-JP"/>
              </w:rPr>
              <w:t>1.8</w:t>
            </w:r>
            <w:r w:rsidRPr="007D072B">
              <w:rPr>
                <w:rFonts w:ascii="Arial" w:hAnsi="Arial" w:cs="Arial"/>
                <w:sz w:val="20"/>
                <w:szCs w:val="20"/>
                <w:lang w:eastAsia="ja-JP"/>
              </w:rPr>
              <w:t>883</w:t>
            </w:r>
            <w:r w:rsidRPr="008039FB">
              <w:rPr>
                <w:rFonts w:ascii="Arial" w:hAnsi="Arial" w:cs="Arial"/>
                <w:sz w:val="20"/>
                <w:szCs w:val="20"/>
                <w:lang w:eastAsia="ja-JP"/>
              </w:rPr>
              <w:t xml:space="preserve">, </w:t>
            </w:r>
            <w:r w:rsidRPr="007D072B">
              <w:rPr>
                <w:rFonts w:ascii="Arial" w:hAnsi="Arial" w:cs="Arial"/>
                <w:b/>
                <w:bCs/>
                <w:sz w:val="20"/>
                <w:szCs w:val="20"/>
                <w:lang w:eastAsia="ja-JP"/>
              </w:rPr>
              <w:t>6.2</w:t>
            </w:r>
            <w:r w:rsidRPr="008039FB">
              <w:rPr>
                <w:rFonts w:ascii="Arial" w:hAnsi="Arial" w:cs="Arial"/>
                <w:b/>
                <w:bCs/>
                <w:sz w:val="20"/>
                <w:szCs w:val="20"/>
                <w:lang w:eastAsia="ja-JP"/>
              </w:rPr>
              <w:t>% </w:t>
            </w:r>
          </w:p>
        </w:tc>
        <w:tc>
          <w:tcPr>
            <w:tcW w:w="0" w:type="auto"/>
            <w:tcBorders>
              <w:top w:val="single" w:sz="8" w:space="0" w:color="FFFFFF"/>
              <w:left w:val="single" w:sz="8" w:space="0" w:color="FFFFFF"/>
              <w:bottom w:val="single" w:sz="8" w:space="0" w:color="FFFFFF"/>
              <w:right w:val="single" w:sz="8" w:space="0" w:color="FFFFFF"/>
            </w:tcBorders>
            <w:shd w:val="clear" w:color="auto" w:fill="E7EDFC"/>
            <w:tcMar>
              <w:top w:w="15" w:type="dxa"/>
              <w:left w:w="108" w:type="dxa"/>
              <w:bottom w:w="0" w:type="dxa"/>
              <w:right w:w="108" w:type="dxa"/>
            </w:tcMar>
            <w:hideMark/>
          </w:tcPr>
          <w:p w14:paraId="22267D18" w14:textId="77777777" w:rsidR="003A41E6" w:rsidRPr="008039FB" w:rsidRDefault="003A41E6" w:rsidP="001308EE">
            <w:pPr>
              <w:jc w:val="both"/>
              <w:rPr>
                <w:rFonts w:ascii="Arial" w:hAnsi="Arial" w:cs="Arial"/>
                <w:sz w:val="20"/>
                <w:szCs w:val="20"/>
                <w:lang w:eastAsia="ja-JP"/>
              </w:rPr>
            </w:pPr>
            <w:r w:rsidRPr="000C3425">
              <w:rPr>
                <w:rFonts w:ascii="Arial" w:hAnsi="Arial" w:cs="Arial"/>
                <w:sz w:val="20"/>
                <w:szCs w:val="20"/>
                <w:lang w:eastAsia="ja-JP"/>
              </w:rPr>
              <w:t>1.9645</w:t>
            </w:r>
            <w:r w:rsidRPr="008039FB">
              <w:rPr>
                <w:rFonts w:ascii="Arial" w:hAnsi="Arial" w:cs="Arial"/>
                <w:sz w:val="20"/>
                <w:szCs w:val="20"/>
                <w:lang w:eastAsia="ja-JP"/>
              </w:rPr>
              <w:t xml:space="preserve">, </w:t>
            </w:r>
            <w:r w:rsidRPr="00B76C02">
              <w:rPr>
                <w:rFonts w:ascii="Arial" w:hAnsi="Arial" w:cs="Arial"/>
                <w:b/>
                <w:bCs/>
                <w:sz w:val="20"/>
                <w:szCs w:val="20"/>
                <w:lang w:eastAsia="ja-JP"/>
              </w:rPr>
              <w:t>2</w:t>
            </w:r>
            <w:r w:rsidRPr="0030562F">
              <w:rPr>
                <w:rFonts w:ascii="Arial" w:hAnsi="Arial" w:cs="Arial"/>
                <w:b/>
                <w:bCs/>
                <w:sz w:val="20"/>
                <w:szCs w:val="20"/>
                <w:lang w:eastAsia="ja-JP"/>
              </w:rPr>
              <w:t>.</w:t>
            </w:r>
            <w:r>
              <w:rPr>
                <w:rFonts w:ascii="Arial" w:hAnsi="Arial" w:cs="Arial"/>
                <w:b/>
                <w:bCs/>
                <w:sz w:val="20"/>
                <w:szCs w:val="20"/>
                <w:lang w:eastAsia="ja-JP"/>
              </w:rPr>
              <w:t>5</w:t>
            </w:r>
            <w:r w:rsidRPr="008039FB">
              <w:rPr>
                <w:rFonts w:ascii="Arial" w:hAnsi="Arial" w:cs="Arial"/>
                <w:b/>
                <w:bCs/>
                <w:sz w:val="20"/>
                <w:szCs w:val="20"/>
                <w:lang w:eastAsia="ja-JP"/>
              </w:rPr>
              <w:t>%</w:t>
            </w:r>
          </w:p>
        </w:tc>
      </w:tr>
      <w:tr w:rsidR="003A41E6" w:rsidRPr="007D072B" w14:paraId="75418C6D" w14:textId="77777777" w:rsidTr="001308EE">
        <w:trPr>
          <w:trHeight w:val="751"/>
        </w:trPr>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08" w:type="dxa"/>
              <w:bottom w:w="0" w:type="dxa"/>
              <w:right w:w="108" w:type="dxa"/>
            </w:tcMar>
            <w:hideMark/>
          </w:tcPr>
          <w:p w14:paraId="5A08227B" w14:textId="77777777" w:rsidR="003A41E6" w:rsidRPr="008039FB" w:rsidRDefault="003A41E6" w:rsidP="001308EE">
            <w:pPr>
              <w:jc w:val="both"/>
              <w:rPr>
                <w:rFonts w:ascii="Arial" w:hAnsi="Arial" w:cs="Arial"/>
                <w:sz w:val="20"/>
                <w:szCs w:val="20"/>
                <w:lang w:eastAsia="ja-JP"/>
              </w:rPr>
            </w:pPr>
            <w:r>
              <w:rPr>
                <w:rFonts w:ascii="Arial" w:hAnsi="Arial" w:cs="Arial"/>
                <w:sz w:val="20"/>
                <w:szCs w:val="20"/>
                <w:lang w:eastAsia="ja-JP"/>
              </w:rPr>
              <w:t xml:space="preserve">SSB+TRS: </w:t>
            </w:r>
            <w:r w:rsidRPr="008039FB">
              <w:rPr>
                <w:rFonts w:ascii="Arial" w:hAnsi="Arial" w:cs="Arial"/>
                <w:sz w:val="20"/>
                <w:szCs w:val="20"/>
                <w:lang w:eastAsia="ja-JP"/>
              </w:rPr>
              <w:t>TRS is 9ms after SSB</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08" w:type="dxa"/>
              <w:bottom w:w="0" w:type="dxa"/>
              <w:right w:w="108" w:type="dxa"/>
            </w:tcMar>
            <w:hideMark/>
          </w:tcPr>
          <w:p w14:paraId="051FA500" w14:textId="77777777" w:rsidR="003A41E6" w:rsidRPr="008039FB" w:rsidRDefault="003A41E6" w:rsidP="001308EE">
            <w:pPr>
              <w:jc w:val="both"/>
              <w:rPr>
                <w:rFonts w:ascii="Arial" w:hAnsi="Arial" w:cs="Arial"/>
                <w:sz w:val="20"/>
                <w:szCs w:val="20"/>
                <w:lang w:eastAsia="ja-JP"/>
              </w:rPr>
            </w:pPr>
            <w:r w:rsidRPr="008039FB">
              <w:rPr>
                <w:rFonts w:ascii="Arial" w:hAnsi="Arial" w:cs="Arial"/>
                <w:sz w:val="20"/>
                <w:szCs w:val="20"/>
                <w:lang w:eastAsia="ja-JP"/>
              </w:rPr>
              <w:t xml:space="preserve">1.6649, </w:t>
            </w:r>
            <w:r w:rsidRPr="008039FB">
              <w:rPr>
                <w:rFonts w:ascii="Arial" w:hAnsi="Arial" w:cs="Arial"/>
                <w:b/>
                <w:bCs/>
                <w:sz w:val="20"/>
                <w:szCs w:val="20"/>
                <w:lang w:eastAsia="ja-JP"/>
              </w:rPr>
              <w:t>17.3%</w:t>
            </w:r>
          </w:p>
          <w:p w14:paraId="2A099C16" w14:textId="77777777" w:rsidR="003A41E6" w:rsidRPr="008039FB" w:rsidRDefault="003A41E6" w:rsidP="001308EE">
            <w:pPr>
              <w:jc w:val="both"/>
              <w:rPr>
                <w:rFonts w:ascii="Arial" w:hAnsi="Arial" w:cs="Arial"/>
                <w:sz w:val="20"/>
                <w:szCs w:val="20"/>
                <w:lang w:eastAsia="ja-JP"/>
              </w:rPr>
            </w:pPr>
            <w:r w:rsidRPr="008039FB">
              <w:rPr>
                <w:rFonts w:ascii="Arial" w:hAnsi="Arial" w:cs="Arial"/>
                <w:sz w:val="20"/>
                <w:szCs w:val="20"/>
                <w:lang w:eastAsia="ja-JP"/>
              </w:rPr>
              <w:t> </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08" w:type="dxa"/>
              <w:bottom w:w="0" w:type="dxa"/>
              <w:right w:w="108" w:type="dxa"/>
            </w:tcMar>
            <w:hideMark/>
          </w:tcPr>
          <w:p w14:paraId="4DB5BC7A" w14:textId="77777777" w:rsidR="003A41E6" w:rsidRPr="008039FB" w:rsidRDefault="003A41E6" w:rsidP="001308EE">
            <w:pPr>
              <w:jc w:val="both"/>
              <w:rPr>
                <w:rFonts w:ascii="Arial" w:hAnsi="Arial" w:cs="Arial"/>
                <w:sz w:val="20"/>
                <w:szCs w:val="20"/>
                <w:lang w:eastAsia="ja-JP"/>
              </w:rPr>
            </w:pPr>
            <w:r w:rsidRPr="007D072B">
              <w:rPr>
                <w:rFonts w:ascii="Arial" w:hAnsi="Arial" w:cs="Arial"/>
                <w:sz w:val="20"/>
                <w:szCs w:val="20"/>
                <w:lang w:eastAsia="ja-JP"/>
              </w:rPr>
              <w:t xml:space="preserve">1.7696, </w:t>
            </w:r>
            <w:r w:rsidRPr="008039FB">
              <w:rPr>
                <w:rFonts w:ascii="Arial" w:hAnsi="Arial" w:cs="Arial"/>
                <w:b/>
                <w:bCs/>
                <w:sz w:val="20"/>
                <w:szCs w:val="20"/>
                <w:lang w:eastAsia="ja-JP"/>
              </w:rPr>
              <w:t>1</w:t>
            </w:r>
            <w:r w:rsidRPr="007D072B">
              <w:rPr>
                <w:rFonts w:ascii="Arial" w:hAnsi="Arial" w:cs="Arial"/>
                <w:b/>
                <w:bCs/>
                <w:sz w:val="20"/>
                <w:szCs w:val="20"/>
                <w:lang w:eastAsia="ja-JP"/>
              </w:rPr>
              <w:t>2</w:t>
            </w:r>
            <w:r w:rsidRPr="008039FB">
              <w:rPr>
                <w:rFonts w:ascii="Arial" w:hAnsi="Arial" w:cs="Arial"/>
                <w:b/>
                <w:bCs/>
                <w:sz w:val="20"/>
                <w:szCs w:val="20"/>
                <w:lang w:eastAsia="ja-JP"/>
              </w:rPr>
              <w:t>.</w:t>
            </w:r>
            <w:r w:rsidRPr="007D072B">
              <w:rPr>
                <w:rFonts w:ascii="Arial" w:hAnsi="Arial" w:cs="Arial"/>
                <w:b/>
                <w:bCs/>
                <w:sz w:val="20"/>
                <w:szCs w:val="20"/>
                <w:lang w:eastAsia="ja-JP"/>
              </w:rPr>
              <w:t>1</w:t>
            </w:r>
            <w:r w:rsidRPr="008039FB">
              <w:rPr>
                <w:rFonts w:ascii="Arial" w:hAnsi="Arial" w:cs="Arial"/>
                <w:b/>
                <w:bCs/>
                <w:sz w:val="20"/>
                <w:szCs w:val="20"/>
                <w:lang w:eastAsia="ja-JP"/>
              </w:rPr>
              <w:t>%</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08" w:type="dxa"/>
              <w:bottom w:w="0" w:type="dxa"/>
              <w:right w:w="108" w:type="dxa"/>
            </w:tcMar>
            <w:hideMark/>
          </w:tcPr>
          <w:p w14:paraId="500C6EE8" w14:textId="77777777" w:rsidR="003A41E6" w:rsidRPr="008039FB" w:rsidRDefault="003A41E6" w:rsidP="001308EE">
            <w:pPr>
              <w:jc w:val="both"/>
              <w:rPr>
                <w:rFonts w:ascii="Arial" w:hAnsi="Arial" w:cs="Arial"/>
                <w:sz w:val="20"/>
                <w:szCs w:val="20"/>
                <w:lang w:eastAsia="ja-JP"/>
              </w:rPr>
            </w:pPr>
            <w:r w:rsidRPr="004B5E4F">
              <w:rPr>
                <w:rFonts w:ascii="Arial" w:hAnsi="Arial" w:cs="Arial"/>
                <w:sz w:val="20"/>
                <w:szCs w:val="20"/>
                <w:lang w:eastAsia="ja-JP"/>
              </w:rPr>
              <w:t>1.7779</w:t>
            </w:r>
            <w:r w:rsidRPr="008039FB">
              <w:rPr>
                <w:rFonts w:ascii="Arial" w:hAnsi="Arial" w:cs="Arial"/>
                <w:sz w:val="20"/>
                <w:szCs w:val="20"/>
                <w:lang w:eastAsia="ja-JP"/>
              </w:rPr>
              <w:t xml:space="preserve">, </w:t>
            </w:r>
            <w:r w:rsidRPr="008039FB">
              <w:rPr>
                <w:rFonts w:ascii="Arial" w:hAnsi="Arial" w:cs="Arial"/>
                <w:b/>
                <w:bCs/>
                <w:sz w:val="20"/>
                <w:szCs w:val="20"/>
                <w:lang w:eastAsia="ja-JP"/>
              </w:rPr>
              <w:t>1</w:t>
            </w:r>
            <w:r>
              <w:rPr>
                <w:rFonts w:ascii="Arial" w:hAnsi="Arial" w:cs="Arial"/>
                <w:b/>
                <w:bCs/>
                <w:sz w:val="20"/>
                <w:szCs w:val="20"/>
                <w:lang w:eastAsia="ja-JP"/>
              </w:rPr>
              <w:t>1.7</w:t>
            </w:r>
            <w:r w:rsidRPr="008039FB">
              <w:rPr>
                <w:rFonts w:ascii="Arial" w:hAnsi="Arial" w:cs="Arial"/>
                <w:b/>
                <w:bCs/>
                <w:sz w:val="20"/>
                <w:szCs w:val="20"/>
                <w:lang w:eastAsia="ja-JP"/>
              </w:rPr>
              <w:t>%</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08" w:type="dxa"/>
              <w:bottom w:w="0" w:type="dxa"/>
              <w:right w:w="108" w:type="dxa"/>
            </w:tcMar>
            <w:hideMark/>
          </w:tcPr>
          <w:p w14:paraId="0807AB47" w14:textId="77777777" w:rsidR="003A41E6" w:rsidRPr="008039FB" w:rsidRDefault="003A41E6" w:rsidP="001308EE">
            <w:pPr>
              <w:jc w:val="both"/>
              <w:rPr>
                <w:rFonts w:ascii="Arial" w:hAnsi="Arial" w:cs="Arial"/>
                <w:sz w:val="20"/>
                <w:szCs w:val="20"/>
                <w:lang w:eastAsia="ja-JP"/>
              </w:rPr>
            </w:pPr>
            <w:r w:rsidRPr="007D072B">
              <w:rPr>
                <w:rFonts w:ascii="Arial" w:hAnsi="Arial" w:cs="Arial"/>
                <w:sz w:val="20"/>
                <w:szCs w:val="20"/>
                <w:lang w:eastAsia="ja-JP"/>
              </w:rPr>
              <w:t>1.8394</w:t>
            </w:r>
            <w:r w:rsidRPr="008039FB">
              <w:rPr>
                <w:rFonts w:ascii="Arial" w:hAnsi="Arial" w:cs="Arial"/>
                <w:sz w:val="20"/>
                <w:szCs w:val="20"/>
                <w:lang w:eastAsia="ja-JP"/>
              </w:rPr>
              <w:t xml:space="preserve">, </w:t>
            </w:r>
            <w:r w:rsidRPr="007D072B">
              <w:rPr>
                <w:rFonts w:ascii="Arial" w:hAnsi="Arial" w:cs="Arial"/>
                <w:b/>
                <w:bCs/>
                <w:sz w:val="20"/>
                <w:szCs w:val="20"/>
                <w:lang w:eastAsia="ja-JP"/>
              </w:rPr>
              <w:t>8.7</w:t>
            </w:r>
            <w:r w:rsidRPr="008039FB">
              <w:rPr>
                <w:rFonts w:ascii="Arial" w:hAnsi="Arial" w:cs="Arial"/>
                <w:b/>
                <w:bCs/>
                <w:sz w:val="20"/>
                <w:szCs w:val="20"/>
                <w:lang w:eastAsia="ja-JP"/>
              </w:rPr>
              <w:t>%</w:t>
            </w:r>
          </w:p>
        </w:tc>
        <w:tc>
          <w:tcPr>
            <w:tcW w:w="0" w:type="auto"/>
            <w:tcBorders>
              <w:top w:val="single" w:sz="8" w:space="0" w:color="FFFFFF"/>
              <w:left w:val="single" w:sz="8" w:space="0" w:color="FFFFFF"/>
              <w:bottom w:val="single" w:sz="8" w:space="0" w:color="FFFFFF"/>
              <w:right w:val="single" w:sz="8" w:space="0" w:color="FFFFFF"/>
            </w:tcBorders>
            <w:shd w:val="clear" w:color="auto" w:fill="CBD8F9"/>
            <w:tcMar>
              <w:top w:w="15" w:type="dxa"/>
              <w:left w:w="108" w:type="dxa"/>
              <w:bottom w:w="0" w:type="dxa"/>
              <w:right w:w="108" w:type="dxa"/>
            </w:tcMar>
            <w:hideMark/>
          </w:tcPr>
          <w:p w14:paraId="294272F9" w14:textId="77777777" w:rsidR="003A41E6" w:rsidRPr="008039FB" w:rsidRDefault="003A41E6" w:rsidP="001308EE">
            <w:pPr>
              <w:jc w:val="both"/>
              <w:rPr>
                <w:rFonts w:ascii="Arial" w:hAnsi="Arial" w:cs="Arial"/>
                <w:sz w:val="20"/>
                <w:szCs w:val="20"/>
                <w:lang w:eastAsia="ja-JP"/>
              </w:rPr>
            </w:pPr>
            <w:r w:rsidRPr="00DB406C">
              <w:rPr>
                <w:rFonts w:ascii="Arial" w:hAnsi="Arial" w:cs="Arial"/>
                <w:sz w:val="20"/>
                <w:szCs w:val="20"/>
                <w:lang w:eastAsia="ja-JP"/>
              </w:rPr>
              <w:t>1.8532</w:t>
            </w:r>
            <w:r w:rsidRPr="008039FB">
              <w:rPr>
                <w:rFonts w:ascii="Arial" w:hAnsi="Arial" w:cs="Arial"/>
                <w:sz w:val="20"/>
                <w:szCs w:val="20"/>
                <w:lang w:eastAsia="ja-JP"/>
              </w:rPr>
              <w:t xml:space="preserve">, </w:t>
            </w:r>
            <w:r>
              <w:rPr>
                <w:rFonts w:ascii="Arial" w:hAnsi="Arial" w:cs="Arial"/>
                <w:b/>
                <w:bCs/>
                <w:sz w:val="20"/>
                <w:szCs w:val="20"/>
                <w:lang w:eastAsia="ja-JP"/>
              </w:rPr>
              <w:t>8</w:t>
            </w:r>
            <w:r w:rsidRPr="008039FB">
              <w:rPr>
                <w:rFonts w:ascii="Arial" w:hAnsi="Arial" w:cs="Arial"/>
                <w:b/>
                <w:bCs/>
                <w:sz w:val="20"/>
                <w:szCs w:val="20"/>
                <w:lang w:eastAsia="ja-JP"/>
              </w:rPr>
              <w:t>%</w:t>
            </w:r>
          </w:p>
        </w:tc>
      </w:tr>
    </w:tbl>
    <w:p w14:paraId="6EB526DC" w14:textId="77777777" w:rsidR="003A41E6" w:rsidRPr="007D072B" w:rsidRDefault="003A41E6" w:rsidP="003A41E6">
      <w:pPr>
        <w:jc w:val="both"/>
        <w:rPr>
          <w:rFonts w:ascii="Arial" w:hAnsi="Arial" w:cs="Arial"/>
          <w:lang w:eastAsia="ja-JP"/>
        </w:rPr>
      </w:pPr>
    </w:p>
    <w:p w14:paraId="36A0AA1A" w14:textId="77777777" w:rsidR="003A41E6" w:rsidRPr="007D072B" w:rsidRDefault="003A41E6" w:rsidP="003A41E6">
      <w:pPr>
        <w:pStyle w:val="Observation"/>
        <w:rPr>
          <w:rFonts w:cs="Arial"/>
        </w:rPr>
      </w:pPr>
      <w:bookmarkStart w:id="0" w:name="_Toc47729846"/>
      <w:bookmarkStart w:id="1" w:name="_Toc54384077"/>
      <w:bookmarkStart w:id="2" w:name="_Toc61895272"/>
      <w:r w:rsidRPr="007D072B">
        <w:rPr>
          <w:rFonts w:cs="Arial"/>
        </w:rPr>
        <w:t>Using TRS during idle mode</w:t>
      </w:r>
      <w:r w:rsidRPr="007D072B" w:rsidDel="00570CF5">
        <w:rPr>
          <w:rFonts w:cs="Arial"/>
        </w:rPr>
        <w:t xml:space="preserve"> </w:t>
      </w:r>
      <w:r w:rsidRPr="007D072B">
        <w:rPr>
          <w:rFonts w:cs="Arial"/>
        </w:rPr>
        <w:t>provides UE PS gain</w:t>
      </w:r>
      <w:r>
        <w:rPr>
          <w:rFonts w:cs="Arial"/>
        </w:rPr>
        <w:t xml:space="preserve"> in terms of idle mode power consumption</w:t>
      </w:r>
      <w:r w:rsidRPr="007D072B">
        <w:rPr>
          <w:rFonts w:cs="Arial"/>
        </w:rPr>
        <w:t xml:space="preserve"> of up to </w:t>
      </w:r>
      <w:r>
        <w:rPr>
          <w:rFonts w:cs="Arial"/>
        </w:rPr>
        <w:t>17</w:t>
      </w:r>
      <w:r w:rsidRPr="007D072B">
        <w:rPr>
          <w:rFonts w:cs="Arial"/>
        </w:rPr>
        <w:t>% under the assumption that there is 100% increase in persistent transmissions by the NW.</w:t>
      </w:r>
      <w:bookmarkEnd w:id="0"/>
      <w:bookmarkEnd w:id="1"/>
      <w:bookmarkEnd w:id="2"/>
      <w:r w:rsidRPr="007D072B">
        <w:rPr>
          <w:rFonts w:cs="Arial"/>
        </w:rPr>
        <w:t xml:space="preserve"> </w:t>
      </w:r>
    </w:p>
    <w:p w14:paraId="4CAA7BBD" w14:textId="77777777" w:rsidR="003A41E6" w:rsidRDefault="003A41E6" w:rsidP="003A41E6">
      <w:pPr>
        <w:jc w:val="both"/>
        <w:rPr>
          <w:rFonts w:ascii="Arial" w:hAnsi="Arial" w:cs="Arial"/>
        </w:rPr>
      </w:pPr>
      <w:bookmarkStart w:id="3" w:name="_Toc61375442"/>
      <w:bookmarkStart w:id="4" w:name="_Toc61375484"/>
      <w:bookmarkEnd w:id="3"/>
      <w:bookmarkEnd w:id="4"/>
      <w:r>
        <w:rPr>
          <w:rFonts w:ascii="Arial" w:hAnsi="Arial" w:cs="Arial"/>
        </w:rPr>
        <w:t>T</w:t>
      </w:r>
      <w:r w:rsidRPr="006D0676">
        <w:rPr>
          <w:rFonts w:ascii="Arial" w:hAnsi="Arial" w:cs="Arial"/>
        </w:rPr>
        <w:t>he idle mode power saving gain due to TRS using BD is very close to the case that the availability is informed to the idle UE In m</w:t>
      </w:r>
      <w:r>
        <w:rPr>
          <w:rFonts w:ascii="Arial" w:hAnsi="Arial" w:cs="Arial"/>
        </w:rPr>
        <w:t>any</w:t>
      </w:r>
      <w:r w:rsidRPr="006D0676">
        <w:rPr>
          <w:rFonts w:ascii="Arial" w:hAnsi="Arial" w:cs="Arial"/>
        </w:rPr>
        <w:t xml:space="preserve"> cases when BD is employed to detect TRS present, particularly when TRS presence rate is about 70%, or TRS is either adjacent to SSB or far enough to allow light sleep between SSB and TRS,.</w:t>
      </w:r>
    </w:p>
    <w:p w14:paraId="4359E8C3" w14:textId="77777777" w:rsidR="003A41E6" w:rsidRDefault="003A41E6" w:rsidP="003A41E6">
      <w:pPr>
        <w:jc w:val="both"/>
        <w:rPr>
          <w:rFonts w:ascii="Arial" w:hAnsi="Arial" w:cs="Arial"/>
        </w:rPr>
      </w:pPr>
      <w:r>
        <w:rPr>
          <w:rFonts w:ascii="Arial" w:hAnsi="Arial" w:cs="Arial"/>
        </w:rPr>
        <w:t xml:space="preserve">Based on these observations and the fact that if the UE detects the availability of TRS itself (i.e., Alt1) provides close gains to the case where the availability is informed by the NW (i.e., Alt2), then UE should be able to handle TRS presence/absence without additional signaling from NW. This is also consistent with the objective of the WID.  </w:t>
      </w:r>
    </w:p>
    <w:p w14:paraId="6B435847" w14:textId="77777777" w:rsidR="003A41E6" w:rsidRPr="00BD1C2E" w:rsidRDefault="003A41E6" w:rsidP="003A41E6">
      <w:pPr>
        <w:pStyle w:val="Observation"/>
        <w:rPr>
          <w:rFonts w:cs="Arial"/>
        </w:rPr>
      </w:pPr>
      <w:bookmarkStart w:id="5" w:name="_Toc61895273"/>
      <w:r w:rsidRPr="00BD1C2E">
        <w:rPr>
          <w:rFonts w:cs="Arial"/>
        </w:rPr>
        <w:t>Idle UEs should be able to handle the case where TRS is present/absent in potential TRS occasions without additional signaling from NW.</w:t>
      </w:r>
      <w:bookmarkEnd w:id="5"/>
    </w:p>
    <w:p w14:paraId="119E9B06" w14:textId="77777777" w:rsidR="003A41E6" w:rsidRDefault="003A41E6" w:rsidP="003A41E6">
      <w:pPr>
        <w:jc w:val="both"/>
        <w:rPr>
          <w:rFonts w:ascii="Arial" w:hAnsi="Arial" w:cs="Arial"/>
          <w:b/>
          <w:bCs/>
          <w:u w:val="single"/>
        </w:rPr>
      </w:pPr>
    </w:p>
    <w:p w14:paraId="0CADF925" w14:textId="77777777" w:rsidR="003A41E6" w:rsidRPr="00B76C02" w:rsidRDefault="003A41E6" w:rsidP="003A41E6">
      <w:pPr>
        <w:jc w:val="both"/>
        <w:rPr>
          <w:rFonts w:ascii="Arial" w:hAnsi="Arial" w:cs="Arial"/>
          <w:b/>
          <w:bCs/>
          <w:u w:val="single"/>
        </w:rPr>
      </w:pPr>
      <w:r w:rsidRPr="00B76C02">
        <w:rPr>
          <w:rFonts w:ascii="Arial" w:hAnsi="Arial" w:cs="Arial"/>
          <w:b/>
          <w:bCs/>
          <w:u w:val="single"/>
        </w:rPr>
        <w:t>NW energy consumption</w:t>
      </w:r>
    </w:p>
    <w:p w14:paraId="093BAA41" w14:textId="77777777" w:rsidR="003A41E6" w:rsidRPr="00B950E9" w:rsidRDefault="003A41E6" w:rsidP="003A41E6">
      <w:pPr>
        <w:jc w:val="both"/>
        <w:rPr>
          <w:rFonts w:ascii="Arial" w:hAnsi="Arial" w:cs="Arial"/>
        </w:rPr>
      </w:pPr>
      <w:r w:rsidRPr="00B950E9">
        <w:rPr>
          <w:rFonts w:ascii="Arial" w:hAnsi="Arial" w:cs="Arial"/>
        </w:rPr>
        <w:t>The impact on network energy consumption</w:t>
      </w:r>
      <w:r>
        <w:rPr>
          <w:rFonts w:ascii="Arial" w:hAnsi="Arial" w:cs="Arial"/>
        </w:rPr>
        <w:t>, particularly due to Alt2 and Alt3</w:t>
      </w:r>
      <w:r w:rsidRPr="00B950E9">
        <w:rPr>
          <w:rFonts w:ascii="Arial" w:hAnsi="Arial" w:cs="Arial"/>
        </w:rPr>
        <w:t xml:space="preserve"> is analyzed next. </w:t>
      </w:r>
    </w:p>
    <w:p w14:paraId="50FF40BA" w14:textId="77777777" w:rsidR="003A41E6" w:rsidRPr="00FE4A6C" w:rsidRDefault="003A41E6" w:rsidP="003A41E6">
      <w:pPr>
        <w:jc w:val="both"/>
        <w:rPr>
          <w:rFonts w:ascii="Arial" w:hAnsi="Arial" w:cs="Arial"/>
        </w:rPr>
      </w:pPr>
      <w:r w:rsidRPr="00FE4A6C">
        <w:rPr>
          <w:rFonts w:ascii="Arial" w:hAnsi="Arial" w:cs="Arial"/>
        </w:rPr>
        <w:t xml:space="preserve">Table 2 summarizes the additional NW power consumption to transmit a TRS in addition to SSB for one full DRX cycle. The underlying model for NW energy consumption evaluations is provided </w:t>
      </w:r>
      <w:r>
        <w:rPr>
          <w:rFonts w:ascii="Arial" w:hAnsi="Arial" w:cs="Arial"/>
        </w:rPr>
        <w:t>in [2]</w:t>
      </w:r>
      <w:r w:rsidRPr="00FE4A6C">
        <w:rPr>
          <w:rFonts w:ascii="Arial" w:hAnsi="Arial" w:cs="Arial"/>
        </w:rPr>
        <w:t xml:space="preserve">. </w:t>
      </w:r>
    </w:p>
    <w:p w14:paraId="6B62F37D" w14:textId="77777777" w:rsidR="003A41E6" w:rsidRPr="00FE4A6C" w:rsidRDefault="003A41E6" w:rsidP="003A41E6">
      <w:pPr>
        <w:jc w:val="both"/>
        <w:rPr>
          <w:rFonts w:ascii="Arial" w:hAnsi="Arial" w:cs="Arial"/>
        </w:rPr>
      </w:pPr>
      <w:r w:rsidRPr="00FE4A6C">
        <w:rPr>
          <w:rFonts w:ascii="Arial" w:hAnsi="Arial" w:cs="Arial"/>
        </w:rPr>
        <w:t xml:space="preserve">In this evaluation, we consider a case where the SSB is broadcasted over a wide beam, i.e., only one beam is configured for SSB, and the same for TRS. SSB duration is 4 symbols, and TRS spans two consecutive slots with 2 symbols per slot, and 4 symbols separation between them. Note that </w:t>
      </w:r>
      <w:r w:rsidRPr="00FE4A6C">
        <w:rPr>
          <w:rFonts w:ascii="Arial" w:hAnsi="Arial" w:cs="Arial"/>
        </w:rPr>
        <w:lastRenderedPageBreak/>
        <w:t xml:space="preserve">this additional power in practice may be even higher if more than one TRS configuration is employed by the NW. </w:t>
      </w:r>
    </w:p>
    <w:p w14:paraId="4E23ED08" w14:textId="77777777" w:rsidR="003A41E6" w:rsidRPr="00FE4A6C" w:rsidRDefault="003A41E6" w:rsidP="003A41E6">
      <w:pPr>
        <w:jc w:val="both"/>
        <w:rPr>
          <w:rFonts w:ascii="Arial" w:hAnsi="Arial" w:cs="Arial"/>
        </w:rPr>
      </w:pPr>
      <w:r w:rsidRPr="00FE4A6C">
        <w:rPr>
          <w:rFonts w:ascii="Arial" w:hAnsi="Arial" w:cs="Arial"/>
        </w:rPr>
        <w:t>When there is no connected mode user for which the TRS is intended, this is the extra cost network incurs to keep transmitting TRS for an idle mode UE.</w:t>
      </w:r>
      <w:r>
        <w:rPr>
          <w:rFonts w:ascii="Arial" w:hAnsi="Arial" w:cs="Arial"/>
        </w:rPr>
        <w:t xml:space="preserve"> This also depicts the additional cost of the NW to transmit TRS, if availability is guaranteed through SIB, and thus the NW </w:t>
      </w:r>
      <w:proofErr w:type="gramStart"/>
      <w:r>
        <w:rPr>
          <w:rFonts w:ascii="Arial" w:hAnsi="Arial" w:cs="Arial"/>
        </w:rPr>
        <w:t>has to</w:t>
      </w:r>
      <w:proofErr w:type="gramEnd"/>
      <w:r>
        <w:rPr>
          <w:rFonts w:ascii="Arial" w:hAnsi="Arial" w:cs="Arial"/>
        </w:rPr>
        <w:t xml:space="preserve"> keep TRS ON for a long time, even if there is no UE in connected mode.</w:t>
      </w:r>
    </w:p>
    <w:p w14:paraId="53493807" w14:textId="77777777" w:rsidR="003A41E6" w:rsidRPr="00FE4A6C" w:rsidRDefault="003A41E6" w:rsidP="003A41E6">
      <w:pPr>
        <w:jc w:val="both"/>
        <w:rPr>
          <w:rFonts w:ascii="Arial" w:hAnsi="Arial" w:cs="Arial"/>
          <w:sz w:val="18"/>
          <w:szCs w:val="18"/>
        </w:rPr>
      </w:pPr>
      <w:r w:rsidRPr="00FE4A6C">
        <w:rPr>
          <w:rFonts w:ascii="Arial" w:hAnsi="Arial" w:cs="Arial"/>
          <w:b/>
          <w:bCs/>
          <w:sz w:val="18"/>
          <w:szCs w:val="18"/>
        </w:rPr>
        <w:t xml:space="preserve">Table </w:t>
      </w:r>
      <w:r w:rsidRPr="00FE4A6C">
        <w:rPr>
          <w:rFonts w:ascii="Arial" w:hAnsi="Arial" w:cs="Arial"/>
          <w:b/>
          <w:bCs/>
          <w:sz w:val="18"/>
          <w:szCs w:val="18"/>
        </w:rPr>
        <w:fldChar w:fldCharType="begin"/>
      </w:r>
      <w:r w:rsidRPr="00FE4A6C">
        <w:rPr>
          <w:rFonts w:ascii="Arial" w:hAnsi="Arial" w:cs="Arial"/>
          <w:b/>
          <w:bCs/>
          <w:sz w:val="18"/>
          <w:szCs w:val="18"/>
        </w:rPr>
        <w:instrText xml:space="preserve"> SEQ Table \* ARABIC </w:instrText>
      </w:r>
      <w:r w:rsidRPr="00FE4A6C">
        <w:rPr>
          <w:rFonts w:ascii="Arial" w:hAnsi="Arial" w:cs="Arial"/>
          <w:b/>
          <w:bCs/>
          <w:sz w:val="18"/>
          <w:szCs w:val="18"/>
        </w:rPr>
        <w:fldChar w:fldCharType="separate"/>
      </w:r>
      <w:r w:rsidRPr="00FE4A6C">
        <w:rPr>
          <w:rFonts w:ascii="Arial" w:hAnsi="Arial" w:cs="Arial"/>
          <w:b/>
          <w:bCs/>
          <w:noProof/>
          <w:sz w:val="18"/>
          <w:szCs w:val="18"/>
        </w:rPr>
        <w:t>2</w:t>
      </w:r>
      <w:r w:rsidRPr="00FE4A6C">
        <w:rPr>
          <w:rFonts w:ascii="Arial" w:hAnsi="Arial" w:cs="Arial"/>
          <w:b/>
          <w:bCs/>
          <w:sz w:val="18"/>
          <w:szCs w:val="18"/>
        </w:rPr>
        <w:fldChar w:fldCharType="end"/>
      </w:r>
      <w:r w:rsidRPr="00FE4A6C">
        <w:rPr>
          <w:rFonts w:ascii="Arial" w:hAnsi="Arial" w:cs="Arial"/>
          <w:b/>
          <w:bCs/>
          <w:sz w:val="18"/>
          <w:szCs w:val="18"/>
        </w:rPr>
        <w:t>. NW power consumption as a result of additional TRS transmissions.</w:t>
      </w:r>
    </w:p>
    <w:tbl>
      <w:tblPr>
        <w:tblStyle w:val="TableGrid"/>
        <w:tblW w:w="0" w:type="auto"/>
        <w:jc w:val="center"/>
        <w:tblLook w:val="04A0" w:firstRow="1" w:lastRow="0" w:firstColumn="1" w:lastColumn="0" w:noHBand="0" w:noVBand="1"/>
      </w:tblPr>
      <w:tblGrid>
        <w:gridCol w:w="1925"/>
        <w:gridCol w:w="1925"/>
        <w:gridCol w:w="1926"/>
        <w:gridCol w:w="1926"/>
      </w:tblGrid>
      <w:tr w:rsidR="003A41E6" w:rsidRPr="00FE4A6C" w14:paraId="5815F000" w14:textId="77777777" w:rsidTr="001308EE">
        <w:trPr>
          <w:jc w:val="center"/>
        </w:trPr>
        <w:tc>
          <w:tcPr>
            <w:tcW w:w="1925" w:type="dxa"/>
          </w:tcPr>
          <w:p w14:paraId="3AF74281" w14:textId="77777777" w:rsidR="003A41E6" w:rsidRPr="00FE4A6C" w:rsidRDefault="003A41E6" w:rsidP="001308EE">
            <w:pPr>
              <w:jc w:val="both"/>
              <w:rPr>
                <w:rFonts w:cs="Arial"/>
                <w:b/>
                <w:sz w:val="20"/>
                <w:szCs w:val="20"/>
              </w:rPr>
            </w:pPr>
            <w:r w:rsidRPr="00FE4A6C">
              <w:rPr>
                <w:rFonts w:ascii="Arial" w:hAnsi="Arial" w:cs="Arial"/>
                <w:b/>
                <w:sz w:val="20"/>
                <w:szCs w:val="20"/>
              </w:rPr>
              <w:t>SSB to TRS offset</w:t>
            </w:r>
          </w:p>
        </w:tc>
        <w:tc>
          <w:tcPr>
            <w:tcW w:w="1925" w:type="dxa"/>
          </w:tcPr>
          <w:p w14:paraId="3ABF2029" w14:textId="77777777" w:rsidR="003A41E6" w:rsidRPr="00FE4A6C" w:rsidRDefault="003A41E6" w:rsidP="001308EE">
            <w:pPr>
              <w:jc w:val="both"/>
              <w:rPr>
                <w:rFonts w:cs="Arial"/>
                <w:b/>
                <w:sz w:val="20"/>
                <w:szCs w:val="20"/>
              </w:rPr>
            </w:pPr>
            <w:r w:rsidRPr="00FE4A6C">
              <w:rPr>
                <w:rFonts w:ascii="Arial" w:hAnsi="Arial" w:cs="Arial"/>
                <w:b/>
                <w:sz w:val="20"/>
                <w:szCs w:val="20"/>
              </w:rPr>
              <w:t>SSB Only</w:t>
            </w:r>
          </w:p>
        </w:tc>
        <w:tc>
          <w:tcPr>
            <w:tcW w:w="1926" w:type="dxa"/>
          </w:tcPr>
          <w:p w14:paraId="5141A1CE" w14:textId="77777777" w:rsidR="003A41E6" w:rsidRPr="00FE4A6C" w:rsidRDefault="003A41E6" w:rsidP="001308EE">
            <w:pPr>
              <w:jc w:val="both"/>
              <w:rPr>
                <w:rFonts w:cs="Arial"/>
                <w:b/>
                <w:sz w:val="20"/>
                <w:szCs w:val="20"/>
              </w:rPr>
            </w:pPr>
            <w:r w:rsidRPr="00FE4A6C">
              <w:rPr>
                <w:rFonts w:ascii="Arial" w:hAnsi="Arial" w:cs="Arial"/>
                <w:b/>
                <w:sz w:val="20"/>
                <w:szCs w:val="20"/>
              </w:rPr>
              <w:t>TRS 20ms</w:t>
            </w:r>
          </w:p>
        </w:tc>
        <w:tc>
          <w:tcPr>
            <w:tcW w:w="1926" w:type="dxa"/>
          </w:tcPr>
          <w:p w14:paraId="5DE93EAA" w14:textId="77777777" w:rsidR="003A41E6" w:rsidRPr="00FE4A6C" w:rsidRDefault="003A41E6" w:rsidP="001308EE">
            <w:pPr>
              <w:jc w:val="both"/>
              <w:rPr>
                <w:rFonts w:cs="Arial"/>
                <w:b/>
                <w:sz w:val="20"/>
                <w:szCs w:val="20"/>
              </w:rPr>
            </w:pPr>
            <w:r w:rsidRPr="00FE4A6C">
              <w:rPr>
                <w:rFonts w:ascii="Arial" w:hAnsi="Arial" w:cs="Arial"/>
                <w:b/>
                <w:sz w:val="20"/>
                <w:szCs w:val="20"/>
              </w:rPr>
              <w:t>TRS 40 ms</w:t>
            </w:r>
          </w:p>
        </w:tc>
      </w:tr>
      <w:tr w:rsidR="003A41E6" w:rsidRPr="00FE4A6C" w14:paraId="43D0E8D3" w14:textId="77777777" w:rsidTr="001308EE">
        <w:trPr>
          <w:jc w:val="center"/>
        </w:trPr>
        <w:tc>
          <w:tcPr>
            <w:tcW w:w="1925" w:type="dxa"/>
          </w:tcPr>
          <w:p w14:paraId="5CA50D96" w14:textId="77777777" w:rsidR="003A41E6" w:rsidRPr="00FE4A6C" w:rsidRDefault="003A41E6" w:rsidP="001308EE">
            <w:pPr>
              <w:jc w:val="both"/>
              <w:rPr>
                <w:rFonts w:cs="Arial"/>
                <w:b/>
                <w:sz w:val="20"/>
                <w:szCs w:val="20"/>
              </w:rPr>
            </w:pPr>
            <w:r w:rsidRPr="00FE4A6C">
              <w:rPr>
                <w:rFonts w:ascii="Arial" w:hAnsi="Arial" w:cs="Arial"/>
                <w:b/>
                <w:sz w:val="20"/>
                <w:szCs w:val="20"/>
              </w:rPr>
              <w:t>1ms</w:t>
            </w:r>
          </w:p>
        </w:tc>
        <w:tc>
          <w:tcPr>
            <w:tcW w:w="1925" w:type="dxa"/>
          </w:tcPr>
          <w:p w14:paraId="43070850" w14:textId="77777777" w:rsidR="003A41E6" w:rsidRPr="00FE4A6C" w:rsidRDefault="003A41E6" w:rsidP="001308EE">
            <w:pPr>
              <w:jc w:val="both"/>
              <w:rPr>
                <w:rFonts w:cs="Arial"/>
                <w:sz w:val="20"/>
                <w:szCs w:val="20"/>
              </w:rPr>
            </w:pPr>
            <w:r w:rsidRPr="00FE4A6C">
              <w:rPr>
                <w:rFonts w:ascii="Arial" w:hAnsi="Arial" w:cs="Arial"/>
                <w:sz w:val="20"/>
                <w:szCs w:val="20"/>
              </w:rPr>
              <w:t>100%</w:t>
            </w:r>
          </w:p>
        </w:tc>
        <w:tc>
          <w:tcPr>
            <w:tcW w:w="1926" w:type="dxa"/>
          </w:tcPr>
          <w:p w14:paraId="7FD6B036" w14:textId="77777777" w:rsidR="003A41E6" w:rsidRPr="00FE4A6C" w:rsidRDefault="003A41E6" w:rsidP="001308EE">
            <w:pPr>
              <w:jc w:val="both"/>
              <w:rPr>
                <w:rFonts w:cs="Arial"/>
                <w:sz w:val="20"/>
                <w:szCs w:val="20"/>
              </w:rPr>
            </w:pPr>
            <w:r w:rsidRPr="00FE4A6C">
              <w:rPr>
                <w:rFonts w:ascii="Arial" w:hAnsi="Arial" w:cs="Arial"/>
                <w:sz w:val="20"/>
                <w:szCs w:val="20"/>
              </w:rPr>
              <w:t>144%</w:t>
            </w:r>
          </w:p>
        </w:tc>
        <w:tc>
          <w:tcPr>
            <w:tcW w:w="1926" w:type="dxa"/>
          </w:tcPr>
          <w:p w14:paraId="6A330EEF" w14:textId="77777777" w:rsidR="003A41E6" w:rsidRPr="00FE4A6C" w:rsidRDefault="003A41E6" w:rsidP="001308EE">
            <w:pPr>
              <w:jc w:val="both"/>
              <w:rPr>
                <w:rFonts w:cs="Arial"/>
                <w:sz w:val="20"/>
                <w:szCs w:val="20"/>
              </w:rPr>
            </w:pPr>
            <w:r w:rsidRPr="00FE4A6C">
              <w:rPr>
                <w:rFonts w:ascii="Arial" w:hAnsi="Arial" w:cs="Arial"/>
                <w:sz w:val="20"/>
                <w:szCs w:val="20"/>
              </w:rPr>
              <w:t>122%</w:t>
            </w:r>
          </w:p>
        </w:tc>
      </w:tr>
      <w:tr w:rsidR="003A41E6" w:rsidRPr="00FE4A6C" w14:paraId="26C34051" w14:textId="77777777" w:rsidTr="001308EE">
        <w:trPr>
          <w:jc w:val="center"/>
        </w:trPr>
        <w:tc>
          <w:tcPr>
            <w:tcW w:w="1925" w:type="dxa"/>
          </w:tcPr>
          <w:p w14:paraId="4080C61C" w14:textId="77777777" w:rsidR="003A41E6" w:rsidRPr="00FE4A6C" w:rsidRDefault="003A41E6" w:rsidP="001308EE">
            <w:pPr>
              <w:jc w:val="both"/>
              <w:rPr>
                <w:rFonts w:cs="Arial"/>
                <w:b/>
                <w:sz w:val="20"/>
                <w:szCs w:val="20"/>
              </w:rPr>
            </w:pPr>
            <w:r w:rsidRPr="00FE4A6C">
              <w:rPr>
                <w:rFonts w:ascii="Arial" w:hAnsi="Arial" w:cs="Arial"/>
                <w:b/>
                <w:sz w:val="20"/>
                <w:szCs w:val="20"/>
              </w:rPr>
              <w:t>5 ms</w:t>
            </w:r>
          </w:p>
        </w:tc>
        <w:tc>
          <w:tcPr>
            <w:tcW w:w="1925" w:type="dxa"/>
          </w:tcPr>
          <w:p w14:paraId="273D09BF" w14:textId="77777777" w:rsidR="003A41E6" w:rsidRPr="00FE4A6C" w:rsidRDefault="003A41E6" w:rsidP="001308EE">
            <w:pPr>
              <w:jc w:val="both"/>
              <w:rPr>
                <w:rFonts w:cs="Arial"/>
                <w:sz w:val="20"/>
                <w:szCs w:val="20"/>
              </w:rPr>
            </w:pPr>
            <w:r w:rsidRPr="00FE4A6C">
              <w:rPr>
                <w:rFonts w:ascii="Arial" w:hAnsi="Arial" w:cs="Arial"/>
                <w:sz w:val="20"/>
                <w:szCs w:val="20"/>
              </w:rPr>
              <w:t>100%</w:t>
            </w:r>
          </w:p>
        </w:tc>
        <w:tc>
          <w:tcPr>
            <w:tcW w:w="1926" w:type="dxa"/>
          </w:tcPr>
          <w:p w14:paraId="6BABBB9A" w14:textId="77777777" w:rsidR="003A41E6" w:rsidRPr="00FE4A6C" w:rsidRDefault="003A41E6" w:rsidP="001308EE">
            <w:pPr>
              <w:jc w:val="both"/>
              <w:rPr>
                <w:rFonts w:cs="Arial"/>
                <w:sz w:val="20"/>
                <w:szCs w:val="20"/>
              </w:rPr>
            </w:pPr>
            <w:r w:rsidRPr="00FE4A6C">
              <w:rPr>
                <w:rFonts w:ascii="Arial" w:hAnsi="Arial" w:cs="Arial"/>
                <w:sz w:val="20"/>
                <w:szCs w:val="20"/>
              </w:rPr>
              <w:t>151%</w:t>
            </w:r>
          </w:p>
        </w:tc>
        <w:tc>
          <w:tcPr>
            <w:tcW w:w="1926" w:type="dxa"/>
          </w:tcPr>
          <w:p w14:paraId="3648ED45" w14:textId="77777777" w:rsidR="003A41E6" w:rsidRPr="00FE4A6C" w:rsidRDefault="003A41E6" w:rsidP="001308EE">
            <w:pPr>
              <w:jc w:val="both"/>
              <w:rPr>
                <w:rFonts w:cs="Arial"/>
                <w:sz w:val="20"/>
                <w:szCs w:val="20"/>
              </w:rPr>
            </w:pPr>
            <w:r w:rsidRPr="00FE4A6C">
              <w:rPr>
                <w:rFonts w:ascii="Arial" w:hAnsi="Arial" w:cs="Arial"/>
                <w:sz w:val="20"/>
                <w:szCs w:val="20"/>
              </w:rPr>
              <w:t>126%</w:t>
            </w:r>
          </w:p>
        </w:tc>
      </w:tr>
      <w:tr w:rsidR="003A41E6" w:rsidRPr="00FE4A6C" w14:paraId="1AFC4CC4" w14:textId="77777777" w:rsidTr="001308EE">
        <w:trPr>
          <w:jc w:val="center"/>
        </w:trPr>
        <w:tc>
          <w:tcPr>
            <w:tcW w:w="1925" w:type="dxa"/>
          </w:tcPr>
          <w:p w14:paraId="2B872B82" w14:textId="77777777" w:rsidR="003A41E6" w:rsidRPr="00FE4A6C" w:rsidRDefault="003A41E6" w:rsidP="001308EE">
            <w:pPr>
              <w:jc w:val="both"/>
              <w:rPr>
                <w:rFonts w:cs="Arial"/>
                <w:b/>
                <w:sz w:val="20"/>
                <w:szCs w:val="20"/>
              </w:rPr>
            </w:pPr>
            <w:r w:rsidRPr="00FE4A6C">
              <w:rPr>
                <w:rFonts w:ascii="Arial" w:hAnsi="Arial" w:cs="Arial"/>
                <w:b/>
                <w:sz w:val="20"/>
                <w:szCs w:val="20"/>
              </w:rPr>
              <w:t>10 ms</w:t>
            </w:r>
          </w:p>
        </w:tc>
        <w:tc>
          <w:tcPr>
            <w:tcW w:w="1925" w:type="dxa"/>
          </w:tcPr>
          <w:p w14:paraId="7B9CEA06" w14:textId="77777777" w:rsidR="003A41E6" w:rsidRPr="00FE4A6C" w:rsidRDefault="003A41E6" w:rsidP="001308EE">
            <w:pPr>
              <w:jc w:val="both"/>
              <w:rPr>
                <w:rFonts w:cs="Arial"/>
                <w:sz w:val="20"/>
                <w:szCs w:val="20"/>
              </w:rPr>
            </w:pPr>
            <w:r w:rsidRPr="00FE4A6C">
              <w:rPr>
                <w:rFonts w:ascii="Arial" w:hAnsi="Arial" w:cs="Arial"/>
                <w:sz w:val="20"/>
                <w:szCs w:val="20"/>
              </w:rPr>
              <w:t>100%</w:t>
            </w:r>
          </w:p>
        </w:tc>
        <w:tc>
          <w:tcPr>
            <w:tcW w:w="1926" w:type="dxa"/>
          </w:tcPr>
          <w:p w14:paraId="4DCAD32D" w14:textId="77777777" w:rsidR="003A41E6" w:rsidRPr="00FE4A6C" w:rsidRDefault="003A41E6" w:rsidP="001308EE">
            <w:pPr>
              <w:jc w:val="both"/>
              <w:rPr>
                <w:rFonts w:cs="Arial"/>
                <w:sz w:val="20"/>
                <w:szCs w:val="20"/>
              </w:rPr>
            </w:pPr>
            <w:r w:rsidRPr="00FE4A6C">
              <w:rPr>
                <w:rFonts w:ascii="Arial" w:hAnsi="Arial" w:cs="Arial"/>
                <w:sz w:val="20"/>
                <w:szCs w:val="20"/>
              </w:rPr>
              <w:t>159%</w:t>
            </w:r>
          </w:p>
        </w:tc>
        <w:tc>
          <w:tcPr>
            <w:tcW w:w="1926" w:type="dxa"/>
          </w:tcPr>
          <w:p w14:paraId="79144DDF" w14:textId="77777777" w:rsidR="003A41E6" w:rsidRPr="00FE4A6C" w:rsidRDefault="003A41E6" w:rsidP="001308EE">
            <w:pPr>
              <w:jc w:val="both"/>
              <w:rPr>
                <w:rFonts w:cs="Arial"/>
                <w:sz w:val="20"/>
                <w:szCs w:val="20"/>
              </w:rPr>
            </w:pPr>
            <w:r w:rsidRPr="00FE4A6C">
              <w:rPr>
                <w:rFonts w:ascii="Arial" w:hAnsi="Arial" w:cs="Arial"/>
                <w:sz w:val="20"/>
                <w:szCs w:val="20"/>
              </w:rPr>
              <w:t>129%</w:t>
            </w:r>
          </w:p>
        </w:tc>
      </w:tr>
    </w:tbl>
    <w:p w14:paraId="5C19AC48" w14:textId="77777777" w:rsidR="003A41E6" w:rsidRPr="00FE4A6C" w:rsidRDefault="003A41E6" w:rsidP="003A41E6">
      <w:pPr>
        <w:jc w:val="both"/>
        <w:rPr>
          <w:rFonts w:ascii="Arial" w:hAnsi="Arial" w:cs="Arial"/>
        </w:rPr>
      </w:pPr>
    </w:p>
    <w:p w14:paraId="5FF31F05" w14:textId="77777777" w:rsidR="003A41E6" w:rsidRDefault="003A41E6" w:rsidP="003A41E6">
      <w:pPr>
        <w:jc w:val="both"/>
        <w:rPr>
          <w:rFonts w:ascii="Arial" w:hAnsi="Arial" w:cs="Arial"/>
        </w:rPr>
      </w:pPr>
      <w:r w:rsidRPr="00FE4A6C">
        <w:rPr>
          <w:rFonts w:ascii="Arial" w:hAnsi="Arial" w:cs="Arial"/>
        </w:rPr>
        <w:t xml:space="preserve">Since UEs can enter and leave connected mode, the NW can transmit or omit </w:t>
      </w:r>
      <w:r>
        <w:rPr>
          <w:rFonts w:ascii="Arial" w:hAnsi="Arial" w:cs="Arial"/>
        </w:rPr>
        <w:t xml:space="preserve">(in a dynamic manner relative to SI change rate) </w:t>
      </w:r>
      <w:r w:rsidRPr="00FE4A6C">
        <w:rPr>
          <w:rFonts w:ascii="Arial" w:hAnsi="Arial" w:cs="Arial"/>
        </w:rPr>
        <w:t>the TRS in potential TRS occasions depending on whether there are connected mode UEs being served or not. The</w:t>
      </w:r>
      <w:r>
        <w:rPr>
          <w:rFonts w:ascii="Arial" w:hAnsi="Arial" w:cs="Arial"/>
        </w:rPr>
        <w:t>refore,</w:t>
      </w:r>
      <w:r w:rsidRPr="00FE4A6C">
        <w:rPr>
          <w:rFonts w:ascii="Arial" w:hAnsi="Arial" w:cs="Arial"/>
        </w:rPr>
        <w:t xml:space="preserve"> UE</w:t>
      </w:r>
      <w:r>
        <w:rPr>
          <w:rFonts w:ascii="Arial" w:hAnsi="Arial" w:cs="Arial"/>
        </w:rPr>
        <w:t>s</w:t>
      </w:r>
      <w:r w:rsidRPr="00FE4A6C">
        <w:rPr>
          <w:rFonts w:ascii="Arial" w:hAnsi="Arial" w:cs="Arial"/>
        </w:rPr>
        <w:t xml:space="preserve"> should be able to handle </w:t>
      </w:r>
      <w:r>
        <w:rPr>
          <w:rFonts w:ascii="Arial" w:hAnsi="Arial" w:cs="Arial"/>
        </w:rPr>
        <w:t>changes in</w:t>
      </w:r>
      <w:r w:rsidRPr="00FE4A6C">
        <w:rPr>
          <w:rFonts w:ascii="Arial" w:hAnsi="Arial" w:cs="Arial"/>
        </w:rPr>
        <w:t xml:space="preserve"> presence/absence of TRS in potential TRS occasions without additional signaling from NW. </w:t>
      </w:r>
    </w:p>
    <w:p w14:paraId="0CF9ECFE" w14:textId="77777777" w:rsidR="003A41E6" w:rsidRPr="00FE4A6C" w:rsidRDefault="003A41E6" w:rsidP="003A41E6">
      <w:pPr>
        <w:jc w:val="both"/>
        <w:rPr>
          <w:rFonts w:ascii="Arial" w:hAnsi="Arial" w:cs="Arial"/>
        </w:rPr>
      </w:pPr>
      <w:r>
        <w:rPr>
          <w:rFonts w:ascii="Arial" w:hAnsi="Arial" w:cs="Arial"/>
        </w:rPr>
        <w:t xml:space="preserve">Particularly, the UE should not assume that if TRS occasions are provided in SIB, this means that TRS availability is guaranteed. There were some proposals in the last meeting that if TRS occasions are provided in SIB, then the UE can assume TRS is available. This in practice means for the NW that TRS is always ON for all practical purposes, and such SIB-based signaling should be avoided. </w:t>
      </w:r>
    </w:p>
    <w:p w14:paraId="6B058E82" w14:textId="77777777" w:rsidR="003A41E6" w:rsidRPr="0065471E" w:rsidRDefault="003A41E6" w:rsidP="003A41E6">
      <w:pPr>
        <w:jc w:val="both"/>
        <w:rPr>
          <w:rFonts w:ascii="Arial" w:hAnsi="Arial" w:cs="Arial"/>
          <w:b/>
          <w:bCs/>
          <w:u w:val="single"/>
        </w:rPr>
      </w:pPr>
      <w:r w:rsidRPr="0065471E">
        <w:rPr>
          <w:rFonts w:ascii="Arial" w:hAnsi="Arial" w:cs="Arial"/>
          <w:b/>
          <w:bCs/>
          <w:u w:val="single"/>
        </w:rPr>
        <w:t>L1-based availability signaling</w:t>
      </w:r>
    </w:p>
    <w:p w14:paraId="4F3900F2" w14:textId="77777777" w:rsidR="003A41E6" w:rsidRDefault="003A41E6" w:rsidP="003A41E6">
      <w:pPr>
        <w:jc w:val="both"/>
        <w:rPr>
          <w:rFonts w:ascii="Arial" w:hAnsi="Arial" w:cs="Arial"/>
        </w:rPr>
      </w:pPr>
      <w:r w:rsidRPr="009B5CFA">
        <w:rPr>
          <w:rFonts w:ascii="Arial" w:hAnsi="Arial" w:cs="Arial"/>
        </w:rPr>
        <w:t>Next, we consider the L1 signaling</w:t>
      </w:r>
      <w:r>
        <w:rPr>
          <w:rFonts w:ascii="Arial" w:hAnsi="Arial" w:cs="Arial"/>
        </w:rPr>
        <w:t xml:space="preserve"> of availability indication</w:t>
      </w:r>
      <w:r w:rsidRPr="009B5CFA">
        <w:rPr>
          <w:rFonts w:ascii="Arial" w:hAnsi="Arial" w:cs="Arial"/>
        </w:rPr>
        <w:t xml:space="preserve">. </w:t>
      </w:r>
    </w:p>
    <w:p w14:paraId="58E61728" w14:textId="77777777" w:rsidR="003A41E6" w:rsidRPr="009B5CFA" w:rsidRDefault="003A41E6" w:rsidP="003A41E6">
      <w:pPr>
        <w:jc w:val="both"/>
        <w:rPr>
          <w:rFonts w:ascii="Arial" w:hAnsi="Arial" w:cs="Arial"/>
        </w:rPr>
      </w:pPr>
      <w:r>
        <w:rPr>
          <w:rFonts w:ascii="Arial" w:hAnsi="Arial" w:cs="Arial"/>
        </w:rPr>
        <w:t xml:space="preserve">For this evaluation, we assume the L1 based signaling is a single symbol DCI (e.g. a field in paging DCI). Furthermore, we assume there is a PO every 10 </w:t>
      </w:r>
      <w:proofErr w:type="spellStart"/>
      <w:r>
        <w:rPr>
          <w:rFonts w:ascii="Arial" w:hAnsi="Arial" w:cs="Arial"/>
        </w:rPr>
        <w:t>ms</w:t>
      </w:r>
      <w:proofErr w:type="spellEnd"/>
      <w:r>
        <w:rPr>
          <w:rFonts w:ascii="Arial" w:hAnsi="Arial" w:cs="Arial"/>
        </w:rPr>
        <w:t>, and  128 POs to transmit the DCI within 1.28 secs of DRX cycle.</w:t>
      </w:r>
    </w:p>
    <w:p w14:paraId="0E13522B" w14:textId="77777777" w:rsidR="003A41E6" w:rsidRPr="009B5CFA" w:rsidRDefault="003A41E6" w:rsidP="003A41E6">
      <w:pPr>
        <w:jc w:val="both"/>
        <w:rPr>
          <w:rFonts w:ascii="Arial" w:hAnsi="Arial" w:cs="Arial"/>
        </w:rPr>
      </w:pPr>
      <w:r w:rsidRPr="009B5CFA">
        <w:rPr>
          <w:rFonts w:ascii="Arial" w:hAnsi="Arial" w:cs="Arial"/>
        </w:rPr>
        <w:t xml:space="preserve">In this case, </w:t>
      </w:r>
      <w:r>
        <w:rPr>
          <w:rFonts w:ascii="Arial" w:hAnsi="Arial" w:cs="Arial"/>
        </w:rPr>
        <w:t xml:space="preserve">there are </w:t>
      </w:r>
      <w:r w:rsidRPr="009B5CFA">
        <w:rPr>
          <w:rFonts w:ascii="Arial" w:hAnsi="Arial" w:cs="Arial"/>
        </w:rPr>
        <w:t xml:space="preserve">two situations. In one case, the UE has received a guarantee e.g., in the previous PO through a paging message that TRS is present. Then, </w:t>
      </w:r>
      <w:r>
        <w:rPr>
          <w:rFonts w:ascii="Arial" w:hAnsi="Arial" w:cs="Arial"/>
        </w:rPr>
        <w:t xml:space="preserve">if </w:t>
      </w:r>
      <w:r w:rsidRPr="009B5CFA">
        <w:rPr>
          <w:rFonts w:ascii="Arial" w:hAnsi="Arial" w:cs="Arial"/>
        </w:rPr>
        <w:t>the NW would like to turn the TRS OFF e.g., no connected UE in the cell</w:t>
      </w:r>
      <w:r>
        <w:rPr>
          <w:rFonts w:ascii="Arial" w:hAnsi="Arial" w:cs="Arial"/>
        </w:rPr>
        <w:t xml:space="preserve">, </w:t>
      </w:r>
      <w:r w:rsidRPr="009B5CFA">
        <w:rPr>
          <w:rFonts w:ascii="Arial" w:hAnsi="Arial" w:cs="Arial"/>
        </w:rPr>
        <w:t>NW power consumption increases due to the following</w:t>
      </w:r>
      <w:r>
        <w:rPr>
          <w:rFonts w:ascii="Arial" w:hAnsi="Arial" w:cs="Arial"/>
        </w:rPr>
        <w:t xml:space="preserve"> (see table 3)</w:t>
      </w:r>
      <w:r w:rsidRPr="009B5CFA">
        <w:rPr>
          <w:rFonts w:ascii="Arial" w:hAnsi="Arial" w:cs="Arial"/>
        </w:rPr>
        <w:t xml:space="preserve">: </w:t>
      </w:r>
    </w:p>
    <w:p w14:paraId="16440009" w14:textId="77777777" w:rsidR="003A41E6" w:rsidRPr="009B5CFA" w:rsidRDefault="003A41E6" w:rsidP="003A41E6">
      <w:pPr>
        <w:pStyle w:val="ListParagraph"/>
        <w:numPr>
          <w:ilvl w:val="0"/>
          <w:numId w:val="7"/>
        </w:numPr>
        <w:jc w:val="both"/>
        <w:rPr>
          <w:rFonts w:ascii="Arial" w:hAnsi="Arial" w:cs="Arial"/>
        </w:rPr>
      </w:pPr>
      <w:r w:rsidRPr="009B5CFA">
        <w:rPr>
          <w:rFonts w:ascii="Arial" w:hAnsi="Arial" w:cs="Arial"/>
          <w:lang w:val="en-US"/>
        </w:rPr>
        <w:t xml:space="preserve">NW needs to send </w:t>
      </w:r>
      <w:r w:rsidRPr="009B5CFA">
        <w:rPr>
          <w:rFonts w:ascii="Arial" w:hAnsi="Arial" w:cs="Arial"/>
        </w:rPr>
        <w:t xml:space="preserve">a </w:t>
      </w:r>
      <w:r w:rsidRPr="009B5CFA">
        <w:rPr>
          <w:rFonts w:ascii="Arial" w:hAnsi="Arial" w:cs="Arial"/>
          <w:lang w:val="en-US"/>
        </w:rPr>
        <w:t xml:space="preserve">L1 signaling (e.g. via </w:t>
      </w:r>
      <w:r w:rsidRPr="009B5CFA">
        <w:rPr>
          <w:rFonts w:ascii="Arial" w:hAnsi="Arial" w:cs="Arial"/>
        </w:rPr>
        <w:t>paging message</w:t>
      </w:r>
      <w:r w:rsidRPr="009B5CFA">
        <w:rPr>
          <w:rFonts w:ascii="Arial" w:hAnsi="Arial" w:cs="Arial"/>
          <w:lang w:val="en-US"/>
        </w:rPr>
        <w:t>)</w:t>
      </w:r>
      <w:r w:rsidRPr="009B5CFA">
        <w:rPr>
          <w:rFonts w:ascii="Arial" w:hAnsi="Arial" w:cs="Arial"/>
        </w:rPr>
        <w:t xml:space="preserve"> to all the UEs within the cell to inform them about the </w:t>
      </w:r>
      <w:r w:rsidRPr="009B5CFA">
        <w:rPr>
          <w:rFonts w:ascii="Arial" w:hAnsi="Arial" w:cs="Arial"/>
          <w:lang w:val="en-US"/>
        </w:rPr>
        <w:t xml:space="preserve">availability </w:t>
      </w:r>
      <w:r w:rsidRPr="009B5CFA">
        <w:rPr>
          <w:rFonts w:ascii="Arial" w:hAnsi="Arial" w:cs="Arial"/>
        </w:rPr>
        <w:t>change</w:t>
      </w:r>
      <w:r w:rsidRPr="009B5CFA">
        <w:rPr>
          <w:rFonts w:ascii="Arial" w:hAnsi="Arial" w:cs="Arial"/>
          <w:lang w:val="en-US"/>
        </w:rPr>
        <w:t xml:space="preserve">, and </w:t>
      </w:r>
    </w:p>
    <w:p w14:paraId="49C20687" w14:textId="77777777" w:rsidR="003A41E6" w:rsidRPr="009B5CFA" w:rsidRDefault="003A41E6" w:rsidP="003A41E6">
      <w:pPr>
        <w:pStyle w:val="ListParagraph"/>
        <w:numPr>
          <w:ilvl w:val="0"/>
          <w:numId w:val="7"/>
        </w:numPr>
        <w:jc w:val="both"/>
        <w:rPr>
          <w:rFonts w:ascii="Arial" w:hAnsi="Arial" w:cs="Arial"/>
        </w:rPr>
      </w:pPr>
      <w:r w:rsidRPr="009B5CFA">
        <w:rPr>
          <w:rFonts w:ascii="Arial" w:hAnsi="Arial" w:cs="Arial"/>
          <w:lang w:val="en-US"/>
        </w:rPr>
        <w:t>NW needs to</w:t>
      </w:r>
      <w:r w:rsidRPr="009B5CFA">
        <w:rPr>
          <w:rFonts w:ascii="Arial" w:hAnsi="Arial" w:cs="Arial"/>
        </w:rPr>
        <w:t xml:space="preserve"> additionally keep transmitting TRS</w:t>
      </w:r>
      <w:r w:rsidRPr="009B5CFA">
        <w:rPr>
          <w:rFonts w:ascii="Arial" w:hAnsi="Arial" w:cs="Arial"/>
          <w:lang w:val="en-US"/>
        </w:rPr>
        <w:t xml:space="preserve"> until all UEs are informed</w:t>
      </w:r>
      <w:r w:rsidRPr="009B5CFA">
        <w:rPr>
          <w:rFonts w:ascii="Arial" w:hAnsi="Arial" w:cs="Arial"/>
        </w:rPr>
        <w:t xml:space="preserve">. </w:t>
      </w:r>
    </w:p>
    <w:p w14:paraId="338137CB" w14:textId="77777777" w:rsidR="003A41E6" w:rsidRPr="009B5CFA" w:rsidRDefault="003A41E6" w:rsidP="003A41E6">
      <w:pPr>
        <w:pStyle w:val="ListParagraph"/>
        <w:jc w:val="both"/>
        <w:rPr>
          <w:rFonts w:ascii="Arial" w:hAnsi="Arial" w:cs="Arial"/>
        </w:rPr>
      </w:pPr>
    </w:p>
    <w:p w14:paraId="7F463CE9" w14:textId="77777777" w:rsidR="003A41E6" w:rsidRPr="009B5CFA" w:rsidRDefault="003A41E6" w:rsidP="003A41E6">
      <w:pPr>
        <w:jc w:val="both"/>
        <w:rPr>
          <w:rFonts w:ascii="Arial" w:hAnsi="Arial" w:cs="Arial"/>
        </w:rPr>
      </w:pPr>
      <w:r w:rsidRPr="009B5CFA">
        <w:rPr>
          <w:rFonts w:ascii="Arial" w:hAnsi="Arial" w:cs="Arial"/>
        </w:rPr>
        <w:t>Such increased power consumption and signaling overhead on the NW side is not justifiable.</w:t>
      </w:r>
      <w:r>
        <w:rPr>
          <w:rFonts w:ascii="Arial" w:hAnsi="Arial" w:cs="Arial"/>
        </w:rPr>
        <w:t xml:space="preserve"> </w:t>
      </w:r>
      <w:r w:rsidRPr="009B5CFA">
        <w:rPr>
          <w:rFonts w:ascii="Arial" w:hAnsi="Arial" w:cs="Arial"/>
        </w:rPr>
        <w:t xml:space="preserve">For example, just for the case where the SSB to TRS offset is 1ms, the additional L1 signaling </w:t>
      </w:r>
      <w:r>
        <w:rPr>
          <w:rFonts w:ascii="Arial" w:hAnsi="Arial" w:cs="Arial"/>
        </w:rPr>
        <w:t>results in 40%~80% increase in NW power consumption</w:t>
      </w:r>
      <w:r w:rsidRPr="009B5CFA">
        <w:rPr>
          <w:rFonts w:ascii="Arial" w:hAnsi="Arial" w:cs="Arial"/>
        </w:rPr>
        <w:t xml:space="preserve">. Furthermore, considering a typical paging rate of 10%, an L1 signaling approach as discussed here, can lead to 900% more paging overhead (i.e. transmit paging </w:t>
      </w:r>
      <w:r>
        <w:rPr>
          <w:rFonts w:ascii="Arial" w:hAnsi="Arial" w:cs="Arial"/>
        </w:rPr>
        <w:t xml:space="preserve">DCI </w:t>
      </w:r>
      <w:r w:rsidRPr="009B5CFA">
        <w:rPr>
          <w:rFonts w:ascii="Arial" w:hAnsi="Arial" w:cs="Arial"/>
        </w:rPr>
        <w:t xml:space="preserve">in every PO) within a DRX cycle than the average case. </w:t>
      </w:r>
    </w:p>
    <w:p w14:paraId="449BB280" w14:textId="77777777" w:rsidR="003A41E6" w:rsidRPr="009B5CFA" w:rsidRDefault="003A41E6" w:rsidP="003A41E6">
      <w:pPr>
        <w:jc w:val="center"/>
        <w:rPr>
          <w:rFonts w:ascii="Arial" w:hAnsi="Arial" w:cs="Arial"/>
          <w:sz w:val="18"/>
          <w:szCs w:val="18"/>
        </w:rPr>
      </w:pPr>
      <w:r w:rsidRPr="009B5CFA">
        <w:rPr>
          <w:rFonts w:ascii="Arial" w:hAnsi="Arial" w:cs="Arial"/>
          <w:b/>
          <w:bCs/>
          <w:sz w:val="18"/>
          <w:szCs w:val="18"/>
        </w:rPr>
        <w:t xml:space="preserve">Table </w:t>
      </w:r>
      <w:r w:rsidRPr="009B5CFA">
        <w:rPr>
          <w:rFonts w:ascii="Arial" w:hAnsi="Arial" w:cs="Arial"/>
          <w:b/>
          <w:bCs/>
          <w:sz w:val="18"/>
          <w:szCs w:val="18"/>
        </w:rPr>
        <w:fldChar w:fldCharType="begin"/>
      </w:r>
      <w:r w:rsidRPr="009B5CFA">
        <w:rPr>
          <w:rFonts w:ascii="Arial" w:hAnsi="Arial" w:cs="Arial"/>
          <w:b/>
          <w:bCs/>
          <w:sz w:val="18"/>
          <w:szCs w:val="18"/>
        </w:rPr>
        <w:instrText xml:space="preserve"> SEQ Table \* ARABIC </w:instrText>
      </w:r>
      <w:r w:rsidRPr="009B5CFA">
        <w:rPr>
          <w:rFonts w:ascii="Arial" w:hAnsi="Arial" w:cs="Arial"/>
          <w:b/>
          <w:bCs/>
          <w:sz w:val="18"/>
          <w:szCs w:val="18"/>
        </w:rPr>
        <w:fldChar w:fldCharType="separate"/>
      </w:r>
      <w:r w:rsidRPr="009B5CFA">
        <w:rPr>
          <w:rFonts w:ascii="Arial" w:hAnsi="Arial" w:cs="Arial"/>
          <w:b/>
          <w:bCs/>
          <w:noProof/>
          <w:sz w:val="18"/>
          <w:szCs w:val="18"/>
        </w:rPr>
        <w:t>3</w:t>
      </w:r>
      <w:r w:rsidRPr="009B5CFA">
        <w:rPr>
          <w:rFonts w:ascii="Arial" w:hAnsi="Arial" w:cs="Arial"/>
          <w:b/>
          <w:bCs/>
          <w:sz w:val="18"/>
          <w:szCs w:val="18"/>
        </w:rPr>
        <w:fldChar w:fldCharType="end"/>
      </w:r>
      <w:r w:rsidRPr="009B5CFA">
        <w:rPr>
          <w:rFonts w:ascii="Arial" w:hAnsi="Arial" w:cs="Arial"/>
          <w:b/>
          <w:bCs/>
          <w:sz w:val="18"/>
          <w:szCs w:val="18"/>
        </w:rPr>
        <w:t>. NW power consumption due to L1 based signaling to announce the UE that TRS is deactivated from the next cycle.</w:t>
      </w:r>
    </w:p>
    <w:tbl>
      <w:tblPr>
        <w:tblStyle w:val="TableGrid"/>
        <w:tblW w:w="0" w:type="auto"/>
        <w:jc w:val="center"/>
        <w:tblLook w:val="04A0" w:firstRow="1" w:lastRow="0" w:firstColumn="1" w:lastColumn="0" w:noHBand="0" w:noVBand="1"/>
      </w:tblPr>
      <w:tblGrid>
        <w:gridCol w:w="1925"/>
        <w:gridCol w:w="1925"/>
        <w:gridCol w:w="1926"/>
        <w:gridCol w:w="1926"/>
      </w:tblGrid>
      <w:tr w:rsidR="003A41E6" w14:paraId="3BBF46B2" w14:textId="77777777" w:rsidTr="001308EE">
        <w:trPr>
          <w:jc w:val="center"/>
        </w:trPr>
        <w:tc>
          <w:tcPr>
            <w:tcW w:w="1925" w:type="dxa"/>
            <w:hideMark/>
          </w:tcPr>
          <w:p w14:paraId="241BBC15" w14:textId="77777777" w:rsidR="003A41E6" w:rsidRDefault="003A41E6" w:rsidP="001308EE">
            <w:pPr>
              <w:jc w:val="both"/>
              <w:rPr>
                <w:rFonts w:ascii="PMingLiU" w:eastAsia="PMingLiU" w:hAnsi="PMingLiU" w:cs="Calibri"/>
                <w:sz w:val="24"/>
                <w:szCs w:val="24"/>
              </w:rPr>
            </w:pPr>
            <w:r>
              <w:rPr>
                <w:rFonts w:ascii="Arial" w:hAnsi="Arial" w:cs="Arial"/>
                <w:b/>
                <w:bCs/>
                <w:sz w:val="20"/>
                <w:szCs w:val="20"/>
              </w:rPr>
              <w:t>SSB to TRS offset</w:t>
            </w:r>
          </w:p>
        </w:tc>
        <w:tc>
          <w:tcPr>
            <w:tcW w:w="1925" w:type="dxa"/>
            <w:hideMark/>
          </w:tcPr>
          <w:p w14:paraId="570B3477" w14:textId="77777777" w:rsidR="003A41E6" w:rsidRDefault="003A41E6" w:rsidP="001308EE">
            <w:pPr>
              <w:jc w:val="both"/>
            </w:pPr>
            <w:r>
              <w:rPr>
                <w:rFonts w:ascii="Arial" w:hAnsi="Arial" w:cs="Arial"/>
                <w:b/>
                <w:bCs/>
                <w:sz w:val="20"/>
                <w:szCs w:val="20"/>
              </w:rPr>
              <w:t>SSB Only</w:t>
            </w:r>
          </w:p>
        </w:tc>
        <w:tc>
          <w:tcPr>
            <w:tcW w:w="1926" w:type="dxa"/>
            <w:hideMark/>
          </w:tcPr>
          <w:p w14:paraId="63E893F7" w14:textId="77777777" w:rsidR="003A41E6" w:rsidRDefault="003A41E6" w:rsidP="001308EE">
            <w:pPr>
              <w:jc w:val="both"/>
            </w:pPr>
            <w:r>
              <w:rPr>
                <w:rFonts w:ascii="Arial" w:hAnsi="Arial" w:cs="Arial"/>
                <w:b/>
                <w:bCs/>
                <w:sz w:val="20"/>
                <w:szCs w:val="20"/>
              </w:rPr>
              <w:t>TRS 20ms + L1</w:t>
            </w:r>
          </w:p>
        </w:tc>
        <w:tc>
          <w:tcPr>
            <w:tcW w:w="1926" w:type="dxa"/>
            <w:hideMark/>
          </w:tcPr>
          <w:p w14:paraId="6C8169A8" w14:textId="77777777" w:rsidR="003A41E6" w:rsidRDefault="003A41E6" w:rsidP="001308EE">
            <w:pPr>
              <w:jc w:val="both"/>
            </w:pPr>
            <w:r>
              <w:rPr>
                <w:rFonts w:ascii="Arial" w:hAnsi="Arial" w:cs="Arial"/>
                <w:b/>
                <w:bCs/>
                <w:sz w:val="20"/>
                <w:szCs w:val="20"/>
              </w:rPr>
              <w:t>TRS 40 ms +L1</w:t>
            </w:r>
          </w:p>
        </w:tc>
      </w:tr>
      <w:tr w:rsidR="003A41E6" w14:paraId="47C3BE55" w14:textId="77777777" w:rsidTr="001308EE">
        <w:trPr>
          <w:jc w:val="center"/>
        </w:trPr>
        <w:tc>
          <w:tcPr>
            <w:tcW w:w="1925" w:type="dxa"/>
            <w:hideMark/>
          </w:tcPr>
          <w:p w14:paraId="3407ED76" w14:textId="77777777" w:rsidR="003A41E6" w:rsidRDefault="003A41E6" w:rsidP="001308EE">
            <w:pPr>
              <w:jc w:val="both"/>
            </w:pPr>
            <w:r>
              <w:rPr>
                <w:rFonts w:ascii="Arial" w:hAnsi="Arial" w:cs="Arial"/>
                <w:b/>
                <w:bCs/>
                <w:sz w:val="20"/>
                <w:szCs w:val="20"/>
              </w:rPr>
              <w:t>1ms</w:t>
            </w:r>
          </w:p>
        </w:tc>
        <w:tc>
          <w:tcPr>
            <w:tcW w:w="1925" w:type="dxa"/>
            <w:hideMark/>
          </w:tcPr>
          <w:p w14:paraId="2F2D96B1" w14:textId="77777777" w:rsidR="003A41E6" w:rsidRDefault="003A41E6" w:rsidP="001308EE">
            <w:pPr>
              <w:jc w:val="both"/>
            </w:pPr>
            <w:r>
              <w:rPr>
                <w:rFonts w:ascii="Arial" w:hAnsi="Arial" w:cs="Arial"/>
                <w:sz w:val="20"/>
                <w:szCs w:val="20"/>
              </w:rPr>
              <w:t>100%</w:t>
            </w:r>
          </w:p>
        </w:tc>
        <w:tc>
          <w:tcPr>
            <w:tcW w:w="1926" w:type="dxa"/>
            <w:hideMark/>
          </w:tcPr>
          <w:p w14:paraId="02FAE171" w14:textId="77777777" w:rsidR="003A41E6" w:rsidRDefault="003A41E6" w:rsidP="001308EE">
            <w:pPr>
              <w:jc w:val="both"/>
            </w:pPr>
            <w:r>
              <w:rPr>
                <w:rFonts w:ascii="Arial" w:hAnsi="Arial" w:cs="Arial"/>
                <w:sz w:val="20"/>
                <w:szCs w:val="20"/>
              </w:rPr>
              <w:t>181%</w:t>
            </w:r>
          </w:p>
        </w:tc>
        <w:tc>
          <w:tcPr>
            <w:tcW w:w="1926" w:type="dxa"/>
            <w:hideMark/>
          </w:tcPr>
          <w:p w14:paraId="6DA7570F" w14:textId="77777777" w:rsidR="003A41E6" w:rsidRDefault="003A41E6" w:rsidP="001308EE">
            <w:pPr>
              <w:jc w:val="both"/>
            </w:pPr>
            <w:r>
              <w:rPr>
                <w:rFonts w:ascii="Arial" w:hAnsi="Arial" w:cs="Arial"/>
                <w:sz w:val="20"/>
                <w:szCs w:val="20"/>
              </w:rPr>
              <w:t>141%</w:t>
            </w:r>
          </w:p>
        </w:tc>
      </w:tr>
    </w:tbl>
    <w:p w14:paraId="3B69923B" w14:textId="77777777" w:rsidR="003A41E6" w:rsidRPr="00BE4671" w:rsidRDefault="003A41E6" w:rsidP="003A41E6">
      <w:pPr>
        <w:jc w:val="both"/>
        <w:rPr>
          <w:rFonts w:ascii="Arial" w:hAnsi="Arial" w:cs="Arial"/>
        </w:rPr>
      </w:pPr>
    </w:p>
    <w:p w14:paraId="5C1BA29F" w14:textId="77777777" w:rsidR="003A41E6" w:rsidRDefault="003A41E6" w:rsidP="003A41E6">
      <w:pPr>
        <w:jc w:val="both"/>
        <w:rPr>
          <w:rFonts w:ascii="Arial" w:hAnsi="Arial" w:cs="Arial"/>
        </w:rPr>
      </w:pPr>
      <w:r w:rsidRPr="00B76C02">
        <w:rPr>
          <w:rFonts w:ascii="Arial" w:hAnsi="Arial" w:cs="Arial"/>
        </w:rPr>
        <w:t>Another possibility is conditional L1 signaling</w:t>
      </w:r>
      <w:r>
        <w:rPr>
          <w:rFonts w:ascii="Arial" w:hAnsi="Arial" w:cs="Arial"/>
        </w:rPr>
        <w:t xml:space="preserve"> (per Alt3) from RAN1#103 meeting</w:t>
      </w:r>
      <w:r w:rsidRPr="00B76C02">
        <w:rPr>
          <w:rFonts w:ascii="Arial" w:hAnsi="Arial" w:cs="Arial"/>
        </w:rPr>
        <w:t xml:space="preserve">. </w:t>
      </w:r>
      <w:r>
        <w:rPr>
          <w:rFonts w:ascii="Arial" w:hAnsi="Arial" w:cs="Arial"/>
        </w:rPr>
        <w:t>I</w:t>
      </w:r>
      <w:r w:rsidRPr="00B76C02">
        <w:rPr>
          <w:rFonts w:ascii="Arial" w:hAnsi="Arial" w:cs="Arial"/>
        </w:rPr>
        <w:t xml:space="preserve">f UE receives a paging </w:t>
      </w:r>
      <w:r>
        <w:rPr>
          <w:rFonts w:ascii="Arial" w:hAnsi="Arial" w:cs="Arial"/>
        </w:rPr>
        <w:t xml:space="preserve">DCI </w:t>
      </w:r>
      <w:r w:rsidRPr="00B76C02">
        <w:rPr>
          <w:rFonts w:ascii="Arial" w:hAnsi="Arial" w:cs="Arial"/>
        </w:rPr>
        <w:t xml:space="preserve">in DRX cycle N, </w:t>
      </w:r>
      <w:r>
        <w:rPr>
          <w:rFonts w:ascii="Arial" w:hAnsi="Arial" w:cs="Arial"/>
        </w:rPr>
        <w:t>there can be a bit within the DCI indicating that</w:t>
      </w:r>
      <w:r w:rsidRPr="00B76C02">
        <w:rPr>
          <w:rFonts w:ascii="Arial" w:hAnsi="Arial" w:cs="Arial"/>
        </w:rPr>
        <w:t xml:space="preserve"> the UE can assume TRS </w:t>
      </w:r>
      <w:r w:rsidRPr="00B76C02">
        <w:rPr>
          <w:rFonts w:ascii="Arial" w:hAnsi="Arial" w:cs="Arial"/>
        </w:rPr>
        <w:lastRenderedPageBreak/>
        <w:t>is present for a validity tim</w:t>
      </w:r>
      <w:r>
        <w:rPr>
          <w:rFonts w:ascii="Arial" w:hAnsi="Arial" w:cs="Arial"/>
        </w:rPr>
        <w:t>e</w:t>
      </w:r>
      <w:r w:rsidRPr="00B76C02">
        <w:rPr>
          <w:rFonts w:ascii="Arial" w:hAnsi="Arial" w:cs="Arial"/>
        </w:rPr>
        <w:t xml:space="preserve">, e.g., </w:t>
      </w:r>
      <w:r>
        <w:rPr>
          <w:rFonts w:ascii="Arial" w:hAnsi="Arial" w:cs="Arial"/>
        </w:rPr>
        <w:t>for a full DRX cycle</w:t>
      </w:r>
      <w:r w:rsidRPr="00B76C02">
        <w:rPr>
          <w:rFonts w:ascii="Arial" w:hAnsi="Arial" w:cs="Arial"/>
        </w:rPr>
        <w:t xml:space="preserve">. </w:t>
      </w:r>
      <w:r>
        <w:rPr>
          <w:rFonts w:ascii="Arial" w:hAnsi="Arial" w:cs="Arial"/>
        </w:rPr>
        <w:t>This can provide a trade-off between NW power consumption/signaling overhead vs UE PS gain. Typically, a connected mode UE may stay for around 10s in the connected mode (or shorter if Rel-16 assistance of transition to idle mode is used), until it goes back to idle mode after expiry of data inactivity timer. Thus, if UE receives an indication that TRS is present, it can assume the TRS is present for a time given by a validity timer. This will at least address the signaling overhead concern, and with reasonable setting of validity timer, can also reduce NW power consumption impact.</w:t>
      </w:r>
    </w:p>
    <w:p w14:paraId="2B3A88A7" w14:textId="77777777" w:rsidR="003A41E6" w:rsidRDefault="003A41E6" w:rsidP="003A41E6">
      <w:pPr>
        <w:jc w:val="both"/>
        <w:rPr>
          <w:rFonts w:ascii="Arial" w:hAnsi="Arial" w:cs="Arial"/>
          <w:lang w:eastAsia="ja-JP"/>
        </w:rPr>
      </w:pPr>
      <w:r w:rsidRPr="00B76C02">
        <w:rPr>
          <w:rFonts w:ascii="Arial" w:hAnsi="Arial" w:cs="Arial"/>
          <w:lang w:eastAsia="ja-JP"/>
        </w:rPr>
        <w:t xml:space="preserve">In the last meeting, there were some proposals regarding presence of a TRS between paging PDCCH and PDSCH whenever there is a paging message, or simply transmit a TRS along with every paging message. We do not see the need for introducing such </w:t>
      </w:r>
      <w:r>
        <w:rPr>
          <w:rFonts w:ascii="Arial" w:hAnsi="Arial" w:cs="Arial"/>
          <w:lang w:eastAsia="ja-JP"/>
        </w:rPr>
        <w:t xml:space="preserve">a </w:t>
      </w:r>
      <w:r w:rsidRPr="00B76C02">
        <w:rPr>
          <w:rFonts w:ascii="Arial" w:hAnsi="Arial" w:cs="Arial"/>
          <w:lang w:eastAsia="ja-JP"/>
        </w:rPr>
        <w:t xml:space="preserve">mechanism as it implies network must transmit such RS even though the RS is not being used for connected mode. </w:t>
      </w:r>
    </w:p>
    <w:p w14:paraId="7F992ECE" w14:textId="77777777" w:rsidR="003A41E6" w:rsidRDefault="003A41E6" w:rsidP="003A41E6">
      <w:pPr>
        <w:pStyle w:val="Observation"/>
        <w:rPr>
          <w:rFonts w:cs="Arial"/>
        </w:rPr>
      </w:pPr>
      <w:bookmarkStart w:id="6" w:name="_Toc61895274"/>
      <w:r>
        <w:rPr>
          <w:rFonts w:cs="Arial"/>
        </w:rPr>
        <w:t>Keeping</w:t>
      </w:r>
      <w:r w:rsidRPr="00BD1C2E">
        <w:rPr>
          <w:rFonts w:cs="Arial"/>
        </w:rPr>
        <w:t xml:space="preserve"> TRS</w:t>
      </w:r>
      <w:r>
        <w:rPr>
          <w:rFonts w:cs="Arial"/>
        </w:rPr>
        <w:t xml:space="preserve"> transmissions on solely for supporting idle mode UEs increases NW power consumption significantly (e.g. by 22% to 60% depending TRS periodicity and offset to SSB)</w:t>
      </w:r>
      <w:r w:rsidRPr="00BD1C2E">
        <w:rPr>
          <w:rFonts w:cs="Arial"/>
        </w:rPr>
        <w:t>.</w:t>
      </w:r>
      <w:bookmarkEnd w:id="6"/>
      <w:r w:rsidRPr="00BD1C2E">
        <w:rPr>
          <w:rFonts w:cs="Arial"/>
        </w:rPr>
        <w:t xml:space="preserve"> </w:t>
      </w:r>
    </w:p>
    <w:p w14:paraId="32A58142" w14:textId="77777777" w:rsidR="003A41E6" w:rsidRDefault="003A41E6" w:rsidP="003A41E6">
      <w:pPr>
        <w:pStyle w:val="Observation"/>
        <w:rPr>
          <w:rFonts w:cs="Arial"/>
        </w:rPr>
      </w:pPr>
      <w:bookmarkStart w:id="7" w:name="_Toc61895275"/>
      <w:r>
        <w:rPr>
          <w:rFonts w:cs="Arial"/>
        </w:rPr>
        <w:t>Using L1 signaling</w:t>
      </w:r>
      <w:r w:rsidRPr="00BD1C2E">
        <w:rPr>
          <w:rFonts w:cs="Arial"/>
        </w:rPr>
        <w:t xml:space="preserve"> </w:t>
      </w:r>
      <w:r>
        <w:rPr>
          <w:rFonts w:cs="Arial"/>
        </w:rPr>
        <w:t xml:space="preserve">to announce activation/deactivation of </w:t>
      </w:r>
      <w:r w:rsidRPr="00BD1C2E">
        <w:rPr>
          <w:rFonts w:cs="Arial"/>
        </w:rPr>
        <w:t>TRS</w:t>
      </w:r>
      <w:r>
        <w:rPr>
          <w:rFonts w:cs="Arial"/>
        </w:rPr>
        <w:t xml:space="preserve"> transmissions without a validity timer for idle UEs increases NW power consumption significantly (e.g. by 41% to 81% depending TRS periodicity and offset to SSB)</w:t>
      </w:r>
      <w:r w:rsidRPr="00BD1C2E">
        <w:rPr>
          <w:rFonts w:cs="Arial"/>
        </w:rPr>
        <w:t>.</w:t>
      </w:r>
      <w:bookmarkEnd w:id="7"/>
      <w:r w:rsidRPr="00BD1C2E">
        <w:rPr>
          <w:rFonts w:cs="Arial"/>
        </w:rPr>
        <w:t xml:space="preserve"> </w:t>
      </w:r>
    </w:p>
    <w:p w14:paraId="125C9486" w14:textId="77777777" w:rsidR="003A41E6" w:rsidRPr="000A5B38" w:rsidRDefault="003A41E6" w:rsidP="003A41E6">
      <w:pPr>
        <w:pStyle w:val="Proposal"/>
      </w:pPr>
      <w:bookmarkStart w:id="8" w:name="_Toc61893352"/>
      <w:r>
        <w:t>T</w:t>
      </w:r>
      <w:r w:rsidRPr="001B58C8">
        <w:t>he</w:t>
      </w:r>
      <w:r w:rsidRPr="00557A60">
        <w:t xml:space="preserve"> availability of TRS/CSI-RS at the configured occasion(s) is </w:t>
      </w:r>
      <w:r>
        <w:t>not</w:t>
      </w:r>
      <w:r w:rsidRPr="00557A60">
        <w:t xml:space="preserve"> informed to the UE</w:t>
      </w:r>
      <w:r w:rsidRPr="000A5B38">
        <w:t>.</w:t>
      </w:r>
      <w:bookmarkEnd w:id="8"/>
      <w:r w:rsidRPr="000A5B38">
        <w:t xml:space="preserve"> </w:t>
      </w:r>
    </w:p>
    <w:p w14:paraId="04BAA077" w14:textId="77777777" w:rsidR="003A41E6" w:rsidRPr="001B58C8" w:rsidRDefault="003A41E6" w:rsidP="003A41E6">
      <w:pPr>
        <w:pStyle w:val="Proposal"/>
      </w:pPr>
      <w:bookmarkStart w:id="9" w:name="_Toc61893353"/>
      <w:r>
        <w:t>Do not support SIB signaling</w:t>
      </w:r>
      <w:r w:rsidRPr="00BD1C2E">
        <w:t xml:space="preserve"> </w:t>
      </w:r>
      <w:r>
        <w:t xml:space="preserve">to announce availability of </w:t>
      </w:r>
      <w:r w:rsidRPr="00BD1C2E">
        <w:t>TRS</w:t>
      </w:r>
      <w:r>
        <w:t xml:space="preserve"> transmissions in potential TRS occasions for idle UEs.</w:t>
      </w:r>
      <w:bookmarkEnd w:id="9"/>
      <w:r w:rsidRPr="00BD1C2E">
        <w:t xml:space="preserve"> </w:t>
      </w:r>
      <w:r w:rsidRPr="004D573F">
        <w:rPr>
          <w:rFonts w:cs="Arial"/>
          <w:lang w:eastAsia="ja-JP"/>
        </w:rPr>
        <w:t xml:space="preserve"> </w:t>
      </w:r>
    </w:p>
    <w:p w14:paraId="06AAA929" w14:textId="77777777" w:rsidR="003A41E6" w:rsidRDefault="003A41E6" w:rsidP="003A41E6">
      <w:pPr>
        <w:pStyle w:val="Heading1"/>
        <w:rPr>
          <w:lang w:val="en-US"/>
        </w:rPr>
      </w:pPr>
      <w:r>
        <w:rPr>
          <w:lang w:val="en-US"/>
        </w:rPr>
        <w:t>3</w:t>
      </w:r>
      <w:r w:rsidRPr="005F577B">
        <w:rPr>
          <w:lang w:val="en-US"/>
        </w:rPr>
        <w:tab/>
      </w:r>
      <w:r>
        <w:rPr>
          <w:lang w:val="en-US"/>
        </w:rPr>
        <w:t xml:space="preserve">Details of TRS occasions configuration </w:t>
      </w:r>
    </w:p>
    <w:p w14:paraId="5C2838A6" w14:textId="77777777" w:rsidR="003A41E6" w:rsidRPr="00B76C02" w:rsidRDefault="003A41E6" w:rsidP="003A41E6">
      <w:pPr>
        <w:jc w:val="both"/>
        <w:rPr>
          <w:rFonts w:ascii="Arial" w:hAnsi="Arial" w:cs="Arial"/>
          <w:lang w:eastAsia="ja-JP"/>
        </w:rPr>
      </w:pPr>
      <w:r w:rsidRPr="00B76C02">
        <w:rPr>
          <w:rFonts w:ascii="Arial" w:hAnsi="Arial" w:cs="Arial"/>
          <w:lang w:eastAsia="ja-JP"/>
        </w:rPr>
        <w:t>In RAN1#103-e, the following agreements were made.</w:t>
      </w:r>
    </w:p>
    <w:p w14:paraId="0E121F56" w14:textId="77777777" w:rsidR="003A41E6" w:rsidRPr="00987E32" w:rsidRDefault="003A41E6" w:rsidP="003A41E6">
      <w:pPr>
        <w:rPr>
          <w:b/>
          <w:bCs/>
          <w:szCs w:val="20"/>
          <w:highlight w:val="green"/>
        </w:rPr>
      </w:pPr>
      <w:r w:rsidRPr="00987E32">
        <w:rPr>
          <w:b/>
          <w:bCs/>
          <w:szCs w:val="20"/>
          <w:highlight w:val="green"/>
        </w:rPr>
        <w:t>Agreements:</w:t>
      </w:r>
    </w:p>
    <w:p w14:paraId="6848D05A" w14:textId="77777777" w:rsidR="003A41E6" w:rsidRPr="00987E32" w:rsidRDefault="003A41E6" w:rsidP="003A41E6">
      <w:pPr>
        <w:pStyle w:val="ListParagraph"/>
        <w:numPr>
          <w:ilvl w:val="0"/>
          <w:numId w:val="8"/>
        </w:numPr>
        <w:spacing w:before="60" w:line="288" w:lineRule="auto"/>
        <w:jc w:val="both"/>
        <w:rPr>
          <w:szCs w:val="20"/>
        </w:rPr>
      </w:pPr>
      <w:r w:rsidRPr="00987E32">
        <w:rPr>
          <w:szCs w:val="20"/>
          <w:lang w:eastAsia="ko-KR"/>
        </w:rPr>
        <w:t xml:space="preserve">SIB </w:t>
      </w:r>
      <w:proofErr w:type="spellStart"/>
      <w:r w:rsidRPr="00987E32">
        <w:rPr>
          <w:szCs w:val="20"/>
          <w:lang w:eastAsia="ko-KR"/>
        </w:rPr>
        <w:t>signalling</w:t>
      </w:r>
      <w:proofErr w:type="spellEnd"/>
      <w:r w:rsidRPr="00987E32">
        <w:rPr>
          <w:szCs w:val="20"/>
          <w:lang w:eastAsia="ko-KR"/>
        </w:rPr>
        <w:t xml:space="preserve"> provides the configuration of TRS/CSI-RS occasion(s) for idle/inactive UE(s).</w:t>
      </w:r>
    </w:p>
    <w:p w14:paraId="4C6DE9AE" w14:textId="77777777" w:rsidR="003A41E6" w:rsidRPr="00987E32" w:rsidRDefault="003A41E6" w:rsidP="003A41E6">
      <w:pPr>
        <w:pStyle w:val="ListParagraph"/>
        <w:numPr>
          <w:ilvl w:val="1"/>
          <w:numId w:val="8"/>
        </w:numPr>
        <w:spacing w:before="60" w:line="288" w:lineRule="auto"/>
        <w:jc w:val="both"/>
        <w:rPr>
          <w:szCs w:val="20"/>
        </w:rPr>
      </w:pPr>
      <w:r w:rsidRPr="00987E32">
        <w:rPr>
          <w:szCs w:val="20"/>
          <w:lang w:eastAsia="ko-KR"/>
        </w:rPr>
        <w:t>Up to RAN2 to decide which SIB is to be used.</w:t>
      </w:r>
    </w:p>
    <w:p w14:paraId="2FAAA203" w14:textId="77777777" w:rsidR="003A41E6" w:rsidRPr="00987E32" w:rsidRDefault="003A41E6" w:rsidP="003A41E6">
      <w:pPr>
        <w:pStyle w:val="ListParagraph"/>
        <w:numPr>
          <w:ilvl w:val="1"/>
          <w:numId w:val="8"/>
        </w:numPr>
        <w:spacing w:before="60" w:line="288" w:lineRule="auto"/>
        <w:jc w:val="both"/>
        <w:rPr>
          <w:color w:val="000000"/>
          <w:szCs w:val="20"/>
        </w:rPr>
      </w:pPr>
      <w:r w:rsidRPr="00987E32">
        <w:rPr>
          <w:color w:val="000000"/>
          <w:szCs w:val="20"/>
          <w:lang w:eastAsia="ko-KR"/>
        </w:rPr>
        <w:t xml:space="preserve">Whether or not to additionally support other high-layer </w:t>
      </w:r>
      <w:proofErr w:type="spellStart"/>
      <w:r w:rsidRPr="00987E32">
        <w:rPr>
          <w:color w:val="000000"/>
          <w:szCs w:val="20"/>
          <w:lang w:eastAsia="ko-KR"/>
        </w:rPr>
        <w:t>signalling</w:t>
      </w:r>
      <w:proofErr w:type="spellEnd"/>
      <w:r w:rsidRPr="00987E32">
        <w:rPr>
          <w:color w:val="000000"/>
          <w:szCs w:val="20"/>
          <w:lang w:eastAsia="ko-KR"/>
        </w:rPr>
        <w:t xml:space="preserve"> methods (e.g., dedicated RRC, RRC release message, etc.) is up to RAN2</w:t>
      </w:r>
    </w:p>
    <w:p w14:paraId="401612D9" w14:textId="77777777" w:rsidR="003A41E6" w:rsidRPr="00987E32" w:rsidRDefault="003A41E6" w:rsidP="003A41E6">
      <w:pPr>
        <w:pStyle w:val="ListParagraph"/>
        <w:spacing w:before="60" w:line="288" w:lineRule="auto"/>
        <w:ind w:left="0"/>
        <w:jc w:val="both"/>
        <w:rPr>
          <w:color w:val="000000"/>
          <w:szCs w:val="20"/>
          <w:lang w:eastAsia="ko-KR"/>
        </w:rPr>
      </w:pPr>
      <w:r w:rsidRPr="00987E32">
        <w:rPr>
          <w:color w:val="000000"/>
          <w:szCs w:val="20"/>
          <w:lang w:eastAsia="ko-KR"/>
        </w:rPr>
        <w:t>Send an LS to RAN2 informing the above agreements, and</w:t>
      </w:r>
    </w:p>
    <w:p w14:paraId="29DDECCB" w14:textId="77777777" w:rsidR="003A41E6" w:rsidRPr="00987E32" w:rsidRDefault="003A41E6" w:rsidP="003A41E6">
      <w:pPr>
        <w:pStyle w:val="ListParagraph"/>
        <w:numPr>
          <w:ilvl w:val="0"/>
          <w:numId w:val="8"/>
        </w:numPr>
        <w:spacing w:before="60" w:line="288" w:lineRule="auto"/>
        <w:jc w:val="both"/>
        <w:rPr>
          <w:color w:val="000000"/>
          <w:szCs w:val="20"/>
        </w:rPr>
      </w:pPr>
      <w:r w:rsidRPr="00987E32">
        <w:rPr>
          <w:color w:val="000000"/>
          <w:szCs w:val="20"/>
          <w:lang w:eastAsia="ko-KR"/>
        </w:rPr>
        <w:t xml:space="preserve">To further add that RAN1 is working on the detailed physical layer design </w:t>
      </w:r>
    </w:p>
    <w:p w14:paraId="41D1F90B" w14:textId="77777777" w:rsidR="003A41E6" w:rsidRDefault="003A41E6" w:rsidP="003A41E6">
      <w:pPr>
        <w:jc w:val="both"/>
        <w:rPr>
          <w:rFonts w:ascii="Arial" w:hAnsi="Arial" w:cs="Arial"/>
          <w:lang w:eastAsia="ja-JP"/>
        </w:rPr>
      </w:pPr>
    </w:p>
    <w:p w14:paraId="2F4BF7E9" w14:textId="77777777" w:rsidR="003A41E6" w:rsidRDefault="003A41E6" w:rsidP="003A41E6">
      <w:pPr>
        <w:jc w:val="both"/>
        <w:rPr>
          <w:rFonts w:ascii="Arial" w:hAnsi="Arial" w:cs="Arial"/>
          <w:lang w:eastAsia="ja-JP"/>
        </w:rPr>
      </w:pPr>
      <w:r>
        <w:rPr>
          <w:rFonts w:ascii="Arial" w:hAnsi="Arial" w:cs="Arial"/>
          <w:lang w:eastAsia="ja-JP"/>
        </w:rPr>
        <w:t xml:space="preserve">Transmission/absence of TRS in potential TRS occasions configured via system information does not imply anything regarding a TRS configured for a connected mode UE i.e. connected mode UE still follows the TRS configured for it rather than looking at the potential TRS occasions configured in the system information. </w:t>
      </w:r>
    </w:p>
    <w:p w14:paraId="1072621D" w14:textId="77777777" w:rsidR="003A41E6" w:rsidRDefault="003A41E6" w:rsidP="003A41E6">
      <w:pPr>
        <w:jc w:val="both"/>
        <w:rPr>
          <w:rFonts w:ascii="Arial" w:hAnsi="Arial" w:cs="Arial"/>
          <w:lang w:eastAsia="ja-JP"/>
        </w:rPr>
      </w:pPr>
      <w:r>
        <w:rPr>
          <w:rFonts w:ascii="Arial" w:hAnsi="Arial" w:cs="Arial"/>
          <w:lang w:eastAsia="ja-JP"/>
        </w:rPr>
        <w:t xml:space="preserve">Regarding the detailed configuration parameters, </w:t>
      </w:r>
      <w:r w:rsidRPr="00570CF5">
        <w:rPr>
          <w:rFonts w:ascii="Arial" w:hAnsi="Arial" w:cs="Arial"/>
          <w:lang w:eastAsia="ja-JP"/>
        </w:rPr>
        <w:t xml:space="preserve">potential TRS occasion configuration can </w:t>
      </w:r>
      <w:r>
        <w:rPr>
          <w:rFonts w:ascii="Arial" w:hAnsi="Arial" w:cs="Arial"/>
          <w:lang w:eastAsia="ja-JP"/>
        </w:rPr>
        <w:t>include the following parameters. (Note that some parameters can be simplified if necessary, including optionality of parameters that are not used for TRS, or that are always same for TRS e.g., density, and number of ports.)</w:t>
      </w:r>
    </w:p>
    <w:p w14:paraId="0F2ABC6B" w14:textId="77777777" w:rsidR="003A41E6" w:rsidRPr="00BD1C2E" w:rsidRDefault="003A41E6" w:rsidP="003A41E6">
      <w:pPr>
        <w:pStyle w:val="BodyText"/>
        <w:numPr>
          <w:ilvl w:val="0"/>
          <w:numId w:val="6"/>
        </w:numPr>
        <w:tabs>
          <w:tab w:val="left" w:pos="920"/>
        </w:tabs>
        <w:rPr>
          <w:rFonts w:asciiTheme="minorHAnsi" w:hAnsiTheme="minorHAnsi" w:cstheme="minorHAnsi"/>
          <w:sz w:val="20"/>
          <w:szCs w:val="20"/>
          <w:lang w:eastAsia="en-GB"/>
        </w:rPr>
      </w:pPr>
      <w:proofErr w:type="spellStart"/>
      <w:r w:rsidRPr="00BD1C2E">
        <w:rPr>
          <w:rFonts w:asciiTheme="minorHAnsi" w:hAnsiTheme="minorHAnsi" w:cstheme="minorHAnsi"/>
          <w:i/>
          <w:sz w:val="20"/>
          <w:szCs w:val="20"/>
        </w:rPr>
        <w:t>periodicityAndOffset</w:t>
      </w:r>
      <w:proofErr w:type="spellEnd"/>
    </w:p>
    <w:p w14:paraId="758B0C17" w14:textId="77777777" w:rsidR="003A41E6" w:rsidRDefault="003A41E6" w:rsidP="003A41E6">
      <w:pPr>
        <w:pStyle w:val="BodyText"/>
        <w:numPr>
          <w:ilvl w:val="0"/>
          <w:numId w:val="6"/>
        </w:numPr>
        <w:tabs>
          <w:tab w:val="left" w:pos="920"/>
        </w:tabs>
        <w:rPr>
          <w:rFonts w:asciiTheme="minorHAnsi" w:hAnsiTheme="minorHAnsi" w:cstheme="minorHAnsi"/>
          <w:i/>
          <w:color w:val="000000"/>
          <w:sz w:val="20"/>
          <w:szCs w:val="20"/>
        </w:rPr>
      </w:pPr>
      <w:proofErr w:type="spellStart"/>
      <w:r w:rsidRPr="00BD1C2E">
        <w:rPr>
          <w:rFonts w:asciiTheme="minorHAnsi" w:hAnsiTheme="minorHAnsi" w:cstheme="minorHAnsi"/>
          <w:i/>
          <w:color w:val="000000"/>
          <w:sz w:val="20"/>
          <w:szCs w:val="20"/>
        </w:rPr>
        <w:t>powerControlOffsetSS</w:t>
      </w:r>
      <w:proofErr w:type="spellEnd"/>
    </w:p>
    <w:p w14:paraId="725BC989" w14:textId="77777777" w:rsidR="003A41E6" w:rsidRPr="00BD1C2E" w:rsidRDefault="003A41E6" w:rsidP="003A41E6">
      <w:pPr>
        <w:pStyle w:val="BodyText"/>
        <w:numPr>
          <w:ilvl w:val="0"/>
          <w:numId w:val="6"/>
        </w:numPr>
        <w:tabs>
          <w:tab w:val="left" w:pos="920"/>
        </w:tabs>
        <w:rPr>
          <w:rFonts w:asciiTheme="minorHAnsi" w:hAnsiTheme="minorHAnsi" w:cstheme="minorHAnsi"/>
          <w:i/>
          <w:sz w:val="20"/>
          <w:szCs w:val="20"/>
        </w:rPr>
      </w:pPr>
      <w:proofErr w:type="spellStart"/>
      <w:r w:rsidRPr="00BD1C2E">
        <w:rPr>
          <w:rFonts w:asciiTheme="minorHAnsi" w:eastAsia="MS Mincho" w:hAnsiTheme="minorHAnsi" w:cstheme="minorHAnsi"/>
          <w:i/>
          <w:iCs/>
          <w:color w:val="000000"/>
          <w:sz w:val="20"/>
          <w:szCs w:val="20"/>
          <w:lang w:eastAsia="ja-JP"/>
        </w:rPr>
        <w:lastRenderedPageBreak/>
        <w:t>scramblingID</w:t>
      </w:r>
      <w:proofErr w:type="spellEnd"/>
    </w:p>
    <w:p w14:paraId="464F7E49" w14:textId="77777777" w:rsidR="003A41E6" w:rsidRPr="00BD1C2E" w:rsidRDefault="003A41E6" w:rsidP="003A41E6">
      <w:pPr>
        <w:pStyle w:val="BodyText"/>
        <w:numPr>
          <w:ilvl w:val="0"/>
          <w:numId w:val="6"/>
        </w:numPr>
        <w:tabs>
          <w:tab w:val="left" w:pos="920"/>
        </w:tabs>
        <w:rPr>
          <w:rFonts w:asciiTheme="minorHAnsi" w:hAnsiTheme="minorHAnsi" w:cstheme="minorHAnsi"/>
          <w:i/>
          <w:sz w:val="20"/>
          <w:szCs w:val="20"/>
        </w:rPr>
      </w:pPr>
      <w:proofErr w:type="spellStart"/>
      <w:r w:rsidRPr="00BD1C2E">
        <w:rPr>
          <w:rFonts w:asciiTheme="minorHAnsi" w:hAnsiTheme="minorHAnsi" w:cstheme="minorHAnsi"/>
          <w:i/>
          <w:sz w:val="20"/>
          <w:szCs w:val="20"/>
        </w:rPr>
        <w:t>qcl</w:t>
      </w:r>
      <w:proofErr w:type="spellEnd"/>
      <w:r w:rsidRPr="00BD1C2E">
        <w:rPr>
          <w:rFonts w:asciiTheme="minorHAnsi" w:hAnsiTheme="minorHAnsi" w:cstheme="minorHAnsi"/>
          <w:i/>
          <w:sz w:val="20"/>
          <w:szCs w:val="20"/>
        </w:rPr>
        <w:t>-</w:t>
      </w:r>
      <w:proofErr w:type="spellStart"/>
      <w:r w:rsidRPr="00BD1C2E">
        <w:rPr>
          <w:rFonts w:asciiTheme="minorHAnsi" w:hAnsiTheme="minorHAnsi" w:cstheme="minorHAnsi"/>
          <w:i/>
          <w:sz w:val="20"/>
          <w:szCs w:val="20"/>
        </w:rPr>
        <w:t>InfoPeriodicCSI</w:t>
      </w:r>
      <w:proofErr w:type="spellEnd"/>
      <w:r w:rsidRPr="00BD1C2E">
        <w:rPr>
          <w:rFonts w:asciiTheme="minorHAnsi" w:hAnsiTheme="minorHAnsi" w:cstheme="minorHAnsi"/>
          <w:i/>
          <w:sz w:val="20"/>
          <w:szCs w:val="20"/>
        </w:rPr>
        <w:t>-RS</w:t>
      </w:r>
    </w:p>
    <w:p w14:paraId="72AC978D" w14:textId="77777777" w:rsidR="003A41E6" w:rsidRPr="00BD1C2E" w:rsidRDefault="003A41E6" w:rsidP="003A41E6">
      <w:pPr>
        <w:pStyle w:val="BodyText"/>
        <w:numPr>
          <w:ilvl w:val="0"/>
          <w:numId w:val="6"/>
        </w:numPr>
        <w:tabs>
          <w:tab w:val="left" w:pos="920"/>
        </w:tabs>
        <w:rPr>
          <w:rFonts w:asciiTheme="minorHAnsi" w:hAnsiTheme="minorHAnsi" w:cstheme="minorHAnsi"/>
          <w:i/>
          <w:sz w:val="20"/>
          <w:szCs w:val="20"/>
        </w:rPr>
      </w:pPr>
      <w:proofErr w:type="spellStart"/>
      <w:r w:rsidRPr="00BD1C2E">
        <w:rPr>
          <w:rFonts w:asciiTheme="minorHAnsi" w:hAnsiTheme="minorHAnsi" w:cstheme="minorHAnsi"/>
          <w:bCs/>
          <w:i/>
          <w:sz w:val="20"/>
          <w:szCs w:val="20"/>
          <w:lang w:val="en-GB" w:eastAsia="ja-JP"/>
        </w:rPr>
        <w:t>aperiodicTriggeringOffset</w:t>
      </w:r>
      <w:proofErr w:type="spellEnd"/>
      <w:r>
        <w:rPr>
          <w:rFonts w:asciiTheme="minorHAnsi" w:hAnsiTheme="minorHAnsi" w:cstheme="minorHAnsi"/>
          <w:bCs/>
          <w:i/>
          <w:sz w:val="20"/>
          <w:szCs w:val="20"/>
          <w:lang w:val="en-GB" w:eastAsia="ja-JP"/>
        </w:rPr>
        <w:t xml:space="preserve"> (for FR2)</w:t>
      </w:r>
    </w:p>
    <w:p w14:paraId="623EDEAD" w14:textId="77777777" w:rsidR="003A41E6" w:rsidRPr="007C12EA" w:rsidRDefault="003A41E6" w:rsidP="003A41E6">
      <w:pPr>
        <w:pStyle w:val="BodyText"/>
        <w:numPr>
          <w:ilvl w:val="0"/>
          <w:numId w:val="6"/>
        </w:numPr>
        <w:tabs>
          <w:tab w:val="left" w:pos="920"/>
        </w:tabs>
        <w:rPr>
          <w:rFonts w:asciiTheme="minorHAnsi" w:hAnsiTheme="minorHAnsi" w:cstheme="minorHAnsi"/>
          <w:i/>
          <w:sz w:val="20"/>
          <w:szCs w:val="20"/>
        </w:rPr>
      </w:pPr>
      <w:proofErr w:type="spellStart"/>
      <w:r w:rsidRPr="007C12EA">
        <w:rPr>
          <w:rFonts w:asciiTheme="minorHAnsi" w:hAnsiTheme="minorHAnsi" w:cstheme="minorHAnsi"/>
          <w:i/>
          <w:sz w:val="20"/>
          <w:szCs w:val="20"/>
        </w:rPr>
        <w:t>firstOFDMSymbolInTimeDomain</w:t>
      </w:r>
      <w:proofErr w:type="spellEnd"/>
    </w:p>
    <w:p w14:paraId="20F186C4" w14:textId="77777777" w:rsidR="003A41E6" w:rsidRPr="007C12EA" w:rsidRDefault="003A41E6" w:rsidP="003A41E6">
      <w:pPr>
        <w:pStyle w:val="BodyText"/>
        <w:numPr>
          <w:ilvl w:val="0"/>
          <w:numId w:val="6"/>
        </w:numPr>
        <w:tabs>
          <w:tab w:val="left" w:pos="920"/>
        </w:tabs>
        <w:rPr>
          <w:rFonts w:asciiTheme="minorHAnsi" w:hAnsiTheme="minorHAnsi" w:cstheme="minorHAnsi"/>
          <w:i/>
          <w:sz w:val="20"/>
          <w:szCs w:val="20"/>
        </w:rPr>
      </w:pPr>
      <w:proofErr w:type="spellStart"/>
      <w:r w:rsidRPr="007C12EA">
        <w:rPr>
          <w:rFonts w:asciiTheme="minorHAnsi" w:hAnsiTheme="minorHAnsi" w:cstheme="minorHAnsi"/>
          <w:i/>
          <w:sz w:val="20"/>
          <w:szCs w:val="20"/>
        </w:rPr>
        <w:t>startingRB</w:t>
      </w:r>
      <w:proofErr w:type="spellEnd"/>
      <w:r w:rsidRPr="007C12EA">
        <w:rPr>
          <w:rFonts w:asciiTheme="minorHAnsi" w:hAnsiTheme="minorHAnsi" w:cstheme="minorHAnsi"/>
          <w:i/>
          <w:sz w:val="20"/>
          <w:szCs w:val="20"/>
        </w:rPr>
        <w:t xml:space="preserve">  </w:t>
      </w:r>
    </w:p>
    <w:p w14:paraId="6CCBC09A" w14:textId="77777777" w:rsidR="003A41E6" w:rsidRDefault="003A41E6" w:rsidP="003A41E6">
      <w:pPr>
        <w:pStyle w:val="BodyText"/>
        <w:numPr>
          <w:ilvl w:val="0"/>
          <w:numId w:val="6"/>
        </w:numPr>
        <w:tabs>
          <w:tab w:val="left" w:pos="920"/>
        </w:tabs>
        <w:rPr>
          <w:rFonts w:asciiTheme="minorHAnsi" w:hAnsiTheme="minorHAnsi" w:cstheme="minorHAnsi"/>
          <w:i/>
          <w:sz w:val="20"/>
          <w:szCs w:val="20"/>
        </w:rPr>
      </w:pPr>
      <w:proofErr w:type="spellStart"/>
      <w:r w:rsidRPr="007C12EA">
        <w:rPr>
          <w:rFonts w:asciiTheme="minorHAnsi" w:hAnsiTheme="minorHAnsi" w:cstheme="minorHAnsi"/>
          <w:i/>
          <w:sz w:val="20"/>
          <w:szCs w:val="20"/>
        </w:rPr>
        <w:t>nrofRBs</w:t>
      </w:r>
      <w:proofErr w:type="spellEnd"/>
    </w:p>
    <w:p w14:paraId="5FA8C503" w14:textId="77777777" w:rsidR="003A41E6" w:rsidRDefault="003A41E6" w:rsidP="003A41E6">
      <w:pPr>
        <w:pStyle w:val="BodyText"/>
        <w:tabs>
          <w:tab w:val="left" w:pos="920"/>
        </w:tabs>
        <w:rPr>
          <w:rFonts w:asciiTheme="minorHAnsi" w:hAnsiTheme="minorHAnsi" w:cstheme="minorHAnsi"/>
          <w:i/>
          <w:sz w:val="20"/>
          <w:szCs w:val="20"/>
        </w:rPr>
      </w:pPr>
    </w:p>
    <w:p w14:paraId="689AE1AC" w14:textId="77777777" w:rsidR="003A41E6" w:rsidRDefault="003A41E6" w:rsidP="003A41E6">
      <w:pPr>
        <w:jc w:val="both"/>
        <w:rPr>
          <w:rFonts w:cs="Arial"/>
          <w:lang w:eastAsia="ja-JP"/>
        </w:rPr>
      </w:pPr>
      <w:r>
        <w:rPr>
          <w:rFonts w:ascii="Arial" w:hAnsi="Arial" w:cs="Arial"/>
          <w:lang w:eastAsia="ja-JP"/>
        </w:rPr>
        <w:t xml:space="preserve">In the last meeting there were some proposals to also communicate the SCS of a TRS configuration to idle UEs, noting that SCS is not currently a parameter of CSI-RS configuration. We don’t think this is necessary as UE simply can follow the SCS given by the initial BWP. </w:t>
      </w:r>
    </w:p>
    <w:p w14:paraId="18D07EAB" w14:textId="77777777" w:rsidR="003A41E6" w:rsidRDefault="003A41E6" w:rsidP="003A41E6">
      <w:pPr>
        <w:jc w:val="both"/>
        <w:rPr>
          <w:rFonts w:cs="Arial"/>
          <w:lang w:eastAsia="ja-JP"/>
        </w:rPr>
      </w:pPr>
      <w:r w:rsidRPr="00B76C02">
        <w:rPr>
          <w:rFonts w:ascii="Arial" w:hAnsi="Arial" w:cs="Arial"/>
          <w:lang w:eastAsia="ja-JP"/>
        </w:rPr>
        <w:t xml:space="preserve">Another issue is about multi-beam TRS configurations e.g., as in FR2. Parameter </w:t>
      </w:r>
      <w:proofErr w:type="spellStart"/>
      <w:r w:rsidRPr="00557A60">
        <w:rPr>
          <w:rFonts w:ascii="Arial" w:hAnsi="Arial" w:cs="Arial"/>
          <w:i/>
          <w:iCs/>
          <w:lang w:eastAsia="ja-JP"/>
        </w:rPr>
        <w:t>qcl</w:t>
      </w:r>
      <w:proofErr w:type="spellEnd"/>
      <w:r w:rsidRPr="00557A60">
        <w:rPr>
          <w:rFonts w:ascii="Arial" w:hAnsi="Arial" w:cs="Arial"/>
          <w:i/>
          <w:iCs/>
          <w:lang w:eastAsia="ja-JP"/>
        </w:rPr>
        <w:t>-</w:t>
      </w:r>
      <w:proofErr w:type="spellStart"/>
      <w:r w:rsidRPr="00557A60">
        <w:rPr>
          <w:rFonts w:ascii="Arial" w:hAnsi="Arial" w:cs="Arial"/>
          <w:i/>
          <w:iCs/>
          <w:lang w:eastAsia="ja-JP"/>
        </w:rPr>
        <w:t>InfoPeriodicCSI</w:t>
      </w:r>
      <w:proofErr w:type="spellEnd"/>
      <w:r w:rsidRPr="00557A60">
        <w:rPr>
          <w:rFonts w:ascii="Arial" w:hAnsi="Arial" w:cs="Arial"/>
          <w:i/>
          <w:iCs/>
          <w:lang w:eastAsia="ja-JP"/>
        </w:rPr>
        <w:t>-RS</w:t>
      </w:r>
      <w:r w:rsidRPr="00B76C02">
        <w:rPr>
          <w:rFonts w:ascii="Arial" w:hAnsi="Arial" w:cs="Arial"/>
          <w:lang w:eastAsia="ja-JP"/>
        </w:rPr>
        <w:t xml:space="preserve"> is currently used in order to indicate the beam </w:t>
      </w:r>
      <w:r>
        <w:rPr>
          <w:rFonts w:ascii="Arial" w:hAnsi="Arial" w:cs="Arial"/>
          <w:lang w:eastAsia="ja-JP"/>
        </w:rPr>
        <w:t xml:space="preserve">with </w:t>
      </w:r>
      <w:r w:rsidRPr="00B76C02">
        <w:rPr>
          <w:rFonts w:ascii="Arial" w:hAnsi="Arial" w:cs="Arial"/>
          <w:lang w:eastAsia="ja-JP"/>
        </w:rPr>
        <w:t xml:space="preserve">which the TRS is associated with. This is currently done through TCI state which does not exist for idle UEs. In case of </w:t>
      </w:r>
      <w:r>
        <w:rPr>
          <w:rFonts w:ascii="Arial" w:hAnsi="Arial" w:cs="Arial"/>
          <w:lang w:eastAsia="ja-JP"/>
        </w:rPr>
        <w:t>i</w:t>
      </w:r>
      <w:r w:rsidRPr="00B76C02">
        <w:rPr>
          <w:rFonts w:ascii="Arial" w:hAnsi="Arial" w:cs="Arial"/>
          <w:lang w:eastAsia="ja-JP"/>
        </w:rPr>
        <w:t xml:space="preserve">dle UEs, this parameter can indicate TRS beam association with an SSB index. </w:t>
      </w:r>
    </w:p>
    <w:p w14:paraId="11983147" w14:textId="77777777" w:rsidR="003A41E6" w:rsidRPr="00B76C02" w:rsidRDefault="003A41E6" w:rsidP="003A41E6">
      <w:pPr>
        <w:jc w:val="both"/>
        <w:rPr>
          <w:rFonts w:ascii="Arial" w:hAnsi="Arial" w:cs="Arial"/>
          <w:lang w:eastAsia="ja-JP"/>
        </w:rPr>
      </w:pPr>
      <w:r w:rsidRPr="00B76C02">
        <w:rPr>
          <w:rFonts w:ascii="Arial" w:hAnsi="Arial" w:cs="Arial"/>
          <w:lang w:eastAsia="ja-JP"/>
        </w:rPr>
        <w:t xml:space="preserve">Additionally, the NW has the option to configure multiple TRS configurations for connected UEs and provide their potential occasions to the idle UEs. E.g., the NW may configure multiple TRSs with different group of beams.   </w:t>
      </w:r>
    </w:p>
    <w:p w14:paraId="16A72B64" w14:textId="77777777" w:rsidR="003A41E6" w:rsidRDefault="003A41E6" w:rsidP="003A41E6">
      <w:pPr>
        <w:pStyle w:val="Heading1"/>
        <w:rPr>
          <w:lang w:val="en-US"/>
        </w:rPr>
      </w:pPr>
      <w:bookmarkStart w:id="10" w:name="_Toc54179449"/>
      <w:bookmarkStart w:id="11" w:name="_Toc54179649"/>
      <w:bookmarkEnd w:id="10"/>
      <w:bookmarkEnd w:id="11"/>
      <w:r>
        <w:rPr>
          <w:lang w:val="en-US"/>
        </w:rPr>
        <w:t>4</w:t>
      </w:r>
      <w:r w:rsidRPr="005F577B">
        <w:rPr>
          <w:lang w:val="en-US"/>
        </w:rPr>
        <w:tab/>
      </w:r>
      <w:r>
        <w:rPr>
          <w:lang w:val="en-US"/>
        </w:rPr>
        <w:t>Discussions on potential TRS/CSI-RS occasion provisioning to idle UEs and applications</w:t>
      </w:r>
    </w:p>
    <w:p w14:paraId="26385074" w14:textId="77777777" w:rsidR="003A41E6" w:rsidRPr="004F4975" w:rsidRDefault="003A41E6" w:rsidP="003A41E6">
      <w:pPr>
        <w:jc w:val="both"/>
        <w:rPr>
          <w:rFonts w:ascii="Arial" w:hAnsi="Arial" w:cs="Arial"/>
          <w:lang w:eastAsia="ja-JP"/>
        </w:rPr>
      </w:pPr>
      <w:r w:rsidRPr="004F4975">
        <w:rPr>
          <w:rFonts w:ascii="Arial" w:hAnsi="Arial" w:cs="Arial"/>
          <w:lang w:eastAsia="ja-JP"/>
        </w:rPr>
        <w:t>In RAN1#103</w:t>
      </w:r>
      <w:r>
        <w:rPr>
          <w:rFonts w:ascii="Arial" w:hAnsi="Arial" w:cs="Arial"/>
          <w:lang w:eastAsia="ja-JP"/>
        </w:rPr>
        <w:t>-e</w:t>
      </w:r>
      <w:r w:rsidRPr="004F4975">
        <w:rPr>
          <w:rFonts w:ascii="Arial" w:hAnsi="Arial" w:cs="Arial"/>
          <w:lang w:eastAsia="ja-JP"/>
        </w:rPr>
        <w:t>, the following agreement was about what type of potential TRS/CSI-RS occasions can be provided to idle UEs.</w:t>
      </w:r>
    </w:p>
    <w:p w14:paraId="597343A9" w14:textId="77777777" w:rsidR="003A41E6" w:rsidRPr="004F4975" w:rsidRDefault="003A41E6" w:rsidP="003A41E6">
      <w:pPr>
        <w:pStyle w:val="ListParagraph"/>
        <w:spacing w:before="60" w:line="288" w:lineRule="auto"/>
        <w:ind w:left="0"/>
        <w:jc w:val="both"/>
        <w:rPr>
          <w:szCs w:val="20"/>
        </w:rPr>
      </w:pPr>
      <w:r w:rsidRPr="004F4975">
        <w:rPr>
          <w:szCs w:val="20"/>
          <w:highlight w:val="green"/>
          <w:lang w:eastAsia="ko-KR"/>
        </w:rPr>
        <w:t>Agreements</w:t>
      </w:r>
      <w:r w:rsidRPr="004F4975">
        <w:rPr>
          <w:szCs w:val="20"/>
          <w:lang w:eastAsia="ko-KR"/>
        </w:rPr>
        <w:t>:</w:t>
      </w:r>
    </w:p>
    <w:p w14:paraId="35F79C36" w14:textId="77777777" w:rsidR="003A41E6" w:rsidRPr="004F4975" w:rsidRDefault="003A41E6" w:rsidP="003A41E6">
      <w:pPr>
        <w:numPr>
          <w:ilvl w:val="0"/>
          <w:numId w:val="9"/>
        </w:numPr>
        <w:spacing w:after="0" w:line="240" w:lineRule="auto"/>
        <w:rPr>
          <w:szCs w:val="20"/>
        </w:rPr>
      </w:pPr>
      <w:r w:rsidRPr="004F4975">
        <w:rPr>
          <w:szCs w:val="20"/>
        </w:rPr>
        <w:t>Aperiodic TRS and semi-persistent/aperiodic CSI-RS are not used as TRS/CSI-RS occasion(s) for idle/inactive UEs.</w:t>
      </w:r>
    </w:p>
    <w:p w14:paraId="77309A15" w14:textId="77777777" w:rsidR="003A41E6" w:rsidRPr="004F4975" w:rsidRDefault="003A41E6" w:rsidP="003A41E6">
      <w:pPr>
        <w:jc w:val="both"/>
        <w:rPr>
          <w:rFonts w:ascii="Arial" w:hAnsi="Arial" w:cs="Arial"/>
          <w:lang w:eastAsia="ja-JP"/>
        </w:rPr>
      </w:pPr>
    </w:p>
    <w:p w14:paraId="1E9408FF" w14:textId="77777777" w:rsidR="003A41E6" w:rsidRPr="004F4975" w:rsidRDefault="003A41E6" w:rsidP="003A41E6">
      <w:pPr>
        <w:jc w:val="both"/>
        <w:rPr>
          <w:rFonts w:ascii="Arial" w:hAnsi="Arial" w:cs="Arial"/>
          <w:lang w:eastAsia="ja-JP"/>
        </w:rPr>
      </w:pPr>
      <w:r w:rsidRPr="004F4975">
        <w:rPr>
          <w:rFonts w:ascii="Arial" w:hAnsi="Arial" w:cs="Arial"/>
          <w:lang w:eastAsia="ja-JP"/>
        </w:rPr>
        <w:t xml:space="preserve">Based on the latest agreements, aperiodic TRS as well as semi-persistent/aperiodic CSI-RS are not used for TRS/CSI-RS occasions for idle UEs. Nevertheless, still the discussions on other periodic RS types than periodic TRS seems to be open. Below, we provide arguments why periodic TRS should be considered as the only option.  </w:t>
      </w:r>
    </w:p>
    <w:p w14:paraId="3029F1BC" w14:textId="77777777" w:rsidR="003A41E6" w:rsidRPr="004F4975" w:rsidRDefault="003A41E6" w:rsidP="003A41E6">
      <w:pPr>
        <w:jc w:val="both"/>
        <w:rPr>
          <w:rFonts w:ascii="Arial" w:hAnsi="Arial" w:cs="Arial"/>
          <w:lang w:eastAsia="ja-JP"/>
        </w:rPr>
      </w:pPr>
      <w:r w:rsidRPr="004F4975">
        <w:rPr>
          <w:rFonts w:ascii="Arial" w:hAnsi="Arial" w:cs="Arial"/>
          <w:lang w:eastAsia="ja-JP"/>
        </w:rPr>
        <w:t>Among the periodic CSI-RSs, periodic TRS is agreed as one of the connected mode CSI-RS resources which the NW can share its potential occasions</w:t>
      </w:r>
      <w:r>
        <w:rPr>
          <w:rFonts w:ascii="Arial" w:hAnsi="Arial" w:cs="Arial"/>
          <w:lang w:eastAsia="ja-JP"/>
        </w:rPr>
        <w:t xml:space="preserve"> with the idle UEs</w:t>
      </w:r>
      <w:r w:rsidRPr="004F4975">
        <w:rPr>
          <w:rFonts w:ascii="Arial" w:hAnsi="Arial" w:cs="Arial"/>
          <w:lang w:eastAsia="ja-JP"/>
        </w:rPr>
        <w:t>. The other CSI-RS resources, even if periodic, are intended for other purposes, e.g., PDCCH/PDSCH LA which are not be suitable for idle UEs</w:t>
      </w:r>
      <w:r>
        <w:rPr>
          <w:rFonts w:ascii="Arial" w:hAnsi="Arial" w:cs="Arial"/>
          <w:lang w:eastAsia="ja-JP"/>
        </w:rPr>
        <w:t xml:space="preserve"> since these are typically provided only in conjunction with data transmissions and are not consistently ON although there may be UEs in connected mode</w:t>
      </w:r>
      <w:r w:rsidRPr="004F4975">
        <w:rPr>
          <w:rFonts w:ascii="Arial" w:hAnsi="Arial" w:cs="Arial"/>
          <w:lang w:eastAsia="ja-JP"/>
        </w:rPr>
        <w:t xml:space="preserve">. Furthermore, there is no reason for NW to keep such CSI-RS resources ON for a UE in idle mode. </w:t>
      </w:r>
    </w:p>
    <w:p w14:paraId="542B7DA1" w14:textId="77777777" w:rsidR="003A41E6" w:rsidRDefault="003A41E6" w:rsidP="003A41E6">
      <w:pPr>
        <w:pStyle w:val="Proposal"/>
        <w:tabs>
          <w:tab w:val="clear" w:pos="1304"/>
        </w:tabs>
        <w:ind w:left="1701" w:hanging="1701"/>
        <w:rPr>
          <w:rFonts w:cs="Arial"/>
        </w:rPr>
      </w:pPr>
      <w:bookmarkStart w:id="12" w:name="_Toc61879378"/>
      <w:bookmarkStart w:id="13" w:name="_Toc61879346"/>
      <w:bookmarkStart w:id="14" w:name="_Toc61879379"/>
      <w:bookmarkStart w:id="15" w:name="_Toc61886518"/>
      <w:bookmarkStart w:id="16" w:name="_Toc61886519"/>
      <w:bookmarkStart w:id="17" w:name="_Toc61893354"/>
      <w:bookmarkEnd w:id="12"/>
      <w:bookmarkEnd w:id="13"/>
      <w:bookmarkEnd w:id="14"/>
      <w:bookmarkEnd w:id="15"/>
      <w:bookmarkEnd w:id="16"/>
      <w:r>
        <w:rPr>
          <w:lang w:eastAsia="ko-KR"/>
        </w:rPr>
        <w:t>Only</w:t>
      </w:r>
      <w:r w:rsidRPr="00881063">
        <w:rPr>
          <w:lang w:eastAsia="ko-KR"/>
        </w:rPr>
        <w:t xml:space="preserve"> TRS</w:t>
      </w:r>
      <w:r>
        <w:rPr>
          <w:lang w:eastAsia="ko-KR"/>
        </w:rPr>
        <w:t xml:space="preserve">/CSI-RS </w:t>
      </w:r>
      <w:r w:rsidRPr="00881063">
        <w:rPr>
          <w:lang w:eastAsia="ko-KR"/>
        </w:rPr>
        <w:t>occasion(s) corresponding to periodic TRS</w:t>
      </w:r>
      <w:r w:rsidDel="00486750">
        <w:rPr>
          <w:rFonts w:cs="Arial"/>
          <w:lang w:eastAsia="ja-JP"/>
        </w:rPr>
        <w:t xml:space="preserve"> </w:t>
      </w:r>
      <w:r>
        <w:rPr>
          <w:rFonts w:cs="Arial"/>
        </w:rPr>
        <w:t>can be shared with idle UEs</w:t>
      </w:r>
      <w:r w:rsidRPr="00570CF5">
        <w:rPr>
          <w:rFonts w:cs="Arial"/>
        </w:rPr>
        <w:t>.</w:t>
      </w:r>
      <w:bookmarkEnd w:id="17"/>
    </w:p>
    <w:p w14:paraId="237F7C81" w14:textId="77777777" w:rsidR="003A41E6" w:rsidRDefault="003A41E6" w:rsidP="003A41E6">
      <w:pPr>
        <w:jc w:val="both"/>
        <w:rPr>
          <w:rFonts w:ascii="Arial" w:hAnsi="Arial" w:cs="Arial"/>
          <w:lang w:eastAsia="ja-JP"/>
        </w:rPr>
      </w:pPr>
      <w:r>
        <w:rPr>
          <w:rFonts w:ascii="Arial" w:hAnsi="Arial" w:cs="Arial"/>
          <w:lang w:eastAsia="ja-JP"/>
        </w:rPr>
        <w:t>In RAN1#103, the following agreement was made about the application of TRS.</w:t>
      </w:r>
    </w:p>
    <w:p w14:paraId="6CD833BB" w14:textId="77777777" w:rsidR="003A41E6" w:rsidRPr="00987E32" w:rsidRDefault="003A41E6" w:rsidP="003A41E6">
      <w:pPr>
        <w:rPr>
          <w:szCs w:val="20"/>
          <w:highlight w:val="green"/>
        </w:rPr>
      </w:pPr>
      <w:r w:rsidRPr="00987E32">
        <w:rPr>
          <w:szCs w:val="20"/>
          <w:highlight w:val="green"/>
        </w:rPr>
        <w:t>Agreements:</w:t>
      </w:r>
    </w:p>
    <w:p w14:paraId="3D458917" w14:textId="77777777" w:rsidR="003A41E6" w:rsidRPr="00987E32" w:rsidRDefault="003A41E6" w:rsidP="003A41E6">
      <w:pPr>
        <w:pStyle w:val="ListParagraph"/>
        <w:numPr>
          <w:ilvl w:val="0"/>
          <w:numId w:val="11"/>
        </w:numPr>
        <w:spacing w:before="60" w:line="288" w:lineRule="auto"/>
        <w:jc w:val="both"/>
        <w:rPr>
          <w:szCs w:val="20"/>
        </w:rPr>
      </w:pPr>
      <w:r w:rsidRPr="00987E32">
        <w:rPr>
          <w:szCs w:val="20"/>
          <w:lang w:eastAsia="ko-KR"/>
        </w:rPr>
        <w:lastRenderedPageBreak/>
        <w:t xml:space="preserve">Functionality of RRM measurement for </w:t>
      </w:r>
      <w:proofErr w:type="spellStart"/>
      <w:r w:rsidRPr="00987E32">
        <w:rPr>
          <w:szCs w:val="20"/>
          <w:lang w:eastAsia="ko-KR"/>
        </w:rPr>
        <w:t>neighbour</w:t>
      </w:r>
      <w:proofErr w:type="spellEnd"/>
      <w:r w:rsidRPr="00987E32">
        <w:rPr>
          <w:szCs w:val="20"/>
          <w:lang w:eastAsia="ko-KR"/>
        </w:rPr>
        <w:t xml:space="preserve"> cell is not supported for TRS/CSI-RS for idle/inactive UE(s).</w:t>
      </w:r>
    </w:p>
    <w:p w14:paraId="2FA91072" w14:textId="77777777" w:rsidR="003A41E6" w:rsidRPr="00A05A17" w:rsidRDefault="003A41E6" w:rsidP="003A41E6">
      <w:pPr>
        <w:rPr>
          <w:szCs w:val="20"/>
          <w:highlight w:val="green"/>
        </w:rPr>
      </w:pPr>
      <w:r w:rsidRPr="00A05A17">
        <w:rPr>
          <w:szCs w:val="20"/>
          <w:highlight w:val="green"/>
        </w:rPr>
        <w:t>Agreements:</w:t>
      </w:r>
    </w:p>
    <w:p w14:paraId="03E8BE22" w14:textId="77777777" w:rsidR="003A41E6" w:rsidRPr="00A05A17" w:rsidRDefault="003A41E6" w:rsidP="003A41E6">
      <w:pPr>
        <w:rPr>
          <w:szCs w:val="20"/>
        </w:rPr>
      </w:pPr>
      <w:r w:rsidRPr="00A05A17">
        <w:rPr>
          <w:szCs w:val="20"/>
        </w:rPr>
        <w:t xml:space="preserve">- Target sending </w:t>
      </w:r>
      <w:proofErr w:type="gramStart"/>
      <w:r w:rsidRPr="00A05A17">
        <w:rPr>
          <w:szCs w:val="20"/>
        </w:rPr>
        <w:t>an</w:t>
      </w:r>
      <w:proofErr w:type="gramEnd"/>
      <w:r w:rsidRPr="00A05A17">
        <w:rPr>
          <w:szCs w:val="20"/>
        </w:rPr>
        <w:t xml:space="preserve"> LS to RAN2 and RAN4 to ask whether it is feasible to allow a UE to use the potential TRS/CSI-RS occasion to enhance the SSB based IDLE/Inactive mode evaluations of the serving cell. (to also include agreements from last meeting)</w:t>
      </w:r>
    </w:p>
    <w:p w14:paraId="12D2D43A" w14:textId="77777777" w:rsidR="003A41E6" w:rsidRPr="00A05A17" w:rsidRDefault="003A41E6" w:rsidP="003A41E6">
      <w:pPr>
        <w:rPr>
          <w:szCs w:val="20"/>
        </w:rPr>
      </w:pPr>
      <w:r w:rsidRPr="00A05A17">
        <w:rPr>
          <w:szCs w:val="20"/>
        </w:rPr>
        <w:t>* Further discussion whether any additional information needs to be included in the LS or not, including potential re-wording of the leading sentence</w:t>
      </w:r>
    </w:p>
    <w:p w14:paraId="3D247F8D" w14:textId="77777777" w:rsidR="003A41E6" w:rsidRDefault="003A41E6" w:rsidP="003A41E6">
      <w:pPr>
        <w:jc w:val="both"/>
        <w:rPr>
          <w:rFonts w:ascii="Arial" w:hAnsi="Arial" w:cs="Arial"/>
          <w:lang w:eastAsia="ja-JP"/>
        </w:rPr>
      </w:pPr>
      <w:r>
        <w:rPr>
          <w:rFonts w:ascii="Arial" w:hAnsi="Arial" w:cs="Arial"/>
          <w:lang w:eastAsia="ja-JP"/>
        </w:rPr>
        <w:t xml:space="preserve">About the RRM measurements for serving cell, current specifications have clear guideline how the SS-RSRP and SS-RSRQ as the fundamental components of serving cell measurements should be calculated. These measurements are largely limited to SSBs as well as SMTC window. Furthermore, TRS may or may not be transmitted in the provided occasions. As such to use TRS for RRM measurements most likely lead to extensive discussions and change to the fundamentals of RRM measurements as established in the current specifications, especially in RAN4. The discussion in last RAN1 meeting to draft </w:t>
      </w:r>
      <w:proofErr w:type="gramStart"/>
      <w:r>
        <w:rPr>
          <w:rFonts w:ascii="Arial" w:hAnsi="Arial" w:cs="Arial"/>
          <w:lang w:eastAsia="ja-JP"/>
        </w:rPr>
        <w:t>an</w:t>
      </w:r>
      <w:proofErr w:type="gramEnd"/>
      <w:r>
        <w:rPr>
          <w:rFonts w:ascii="Arial" w:hAnsi="Arial" w:cs="Arial"/>
          <w:lang w:eastAsia="ja-JP"/>
        </w:rPr>
        <w:t xml:space="preserve"> LS did not converge and it seems unclear why this issue should be pursued further if UEs can do this in a transparent manner without any spec impact (or changes to RAN4 specification).   </w:t>
      </w:r>
    </w:p>
    <w:p w14:paraId="3C3E0CD4" w14:textId="77777777" w:rsidR="003A41E6" w:rsidRPr="00BD1C2E" w:rsidRDefault="003A41E6" w:rsidP="003A41E6">
      <w:pPr>
        <w:pStyle w:val="Observation"/>
        <w:ind w:left="360" w:hanging="360"/>
        <w:rPr>
          <w:rFonts w:cs="Arial"/>
        </w:rPr>
      </w:pPr>
      <w:bookmarkStart w:id="18" w:name="_Toc61879373"/>
      <w:bookmarkStart w:id="19" w:name="_Toc61879407"/>
      <w:bookmarkStart w:id="20" w:name="_Toc61879443"/>
      <w:bookmarkStart w:id="21" w:name="_Toc61879595"/>
      <w:bookmarkStart w:id="22" w:name="_Toc61886502"/>
      <w:bookmarkStart w:id="23" w:name="_Toc61895276"/>
      <w:bookmarkEnd w:id="18"/>
      <w:bookmarkEnd w:id="19"/>
      <w:bookmarkEnd w:id="20"/>
      <w:bookmarkEnd w:id="21"/>
      <w:bookmarkEnd w:id="22"/>
      <w:r>
        <w:rPr>
          <w:rFonts w:cs="Arial"/>
        </w:rPr>
        <w:t>Allowing to use TRS occasions for serving cell measurements has RAN4 impact.</w:t>
      </w:r>
      <w:bookmarkEnd w:id="23"/>
    </w:p>
    <w:p w14:paraId="337EFB3B" w14:textId="77777777" w:rsidR="003A41E6" w:rsidRPr="002D63F4" w:rsidRDefault="003A41E6" w:rsidP="003A41E6">
      <w:pPr>
        <w:jc w:val="both"/>
        <w:rPr>
          <w:rFonts w:ascii="Arial" w:hAnsi="Arial" w:cs="Arial"/>
          <w:lang w:eastAsia="ja-JP"/>
        </w:rPr>
      </w:pPr>
      <w:r>
        <w:rPr>
          <w:rFonts w:ascii="Arial" w:hAnsi="Arial" w:cs="Arial"/>
          <w:lang w:eastAsia="ja-JP"/>
        </w:rPr>
        <w:t xml:space="preserve">Therefore, we propose to that TRS can be used for only the purpose that it is intended for in connected mode as well i.e. for T/F tracking. It may be possible to use it for AGC but given the occasional availability, it might not always feasible. </w:t>
      </w:r>
    </w:p>
    <w:p w14:paraId="2978D496" w14:textId="77777777" w:rsidR="003A41E6" w:rsidRPr="00570CF5" w:rsidRDefault="003A41E6" w:rsidP="003A41E6">
      <w:pPr>
        <w:pStyle w:val="Proposal"/>
        <w:tabs>
          <w:tab w:val="clear" w:pos="1304"/>
        </w:tabs>
        <w:ind w:left="1701" w:hanging="1701"/>
        <w:rPr>
          <w:rFonts w:cs="Arial"/>
        </w:rPr>
      </w:pPr>
      <w:bookmarkStart w:id="24" w:name="_Toc61893355"/>
      <w:r w:rsidRPr="00457216">
        <w:rPr>
          <w:rFonts w:cs="Arial"/>
          <w:lang w:eastAsia="ja-JP"/>
        </w:rPr>
        <w:t xml:space="preserve">TRS/CSI-RS occasion(s) that are shared to </w:t>
      </w:r>
      <w:r>
        <w:rPr>
          <w:rFonts w:cs="Arial"/>
          <w:lang w:eastAsia="ja-JP"/>
        </w:rPr>
        <w:t>idle/inactive UEs are not assumed to be used for serving cell measurements</w:t>
      </w:r>
      <w:r>
        <w:rPr>
          <w:rFonts w:cs="Arial"/>
        </w:rPr>
        <w:t>.</w:t>
      </w:r>
      <w:bookmarkEnd w:id="24"/>
    </w:p>
    <w:p w14:paraId="1B804347" w14:textId="77777777" w:rsidR="003A41E6" w:rsidRPr="005F577B" w:rsidRDefault="003A41E6" w:rsidP="003A41E6">
      <w:pPr>
        <w:pStyle w:val="Heading1"/>
        <w:rPr>
          <w:lang w:val="en-US"/>
        </w:rPr>
      </w:pPr>
      <w:r>
        <w:rPr>
          <w:lang w:val="en-US"/>
        </w:rPr>
        <w:t>5</w:t>
      </w:r>
      <w:r>
        <w:rPr>
          <w:lang w:val="en-US"/>
        </w:rPr>
        <w:tab/>
      </w:r>
      <w:r w:rsidRPr="005F577B">
        <w:rPr>
          <w:lang w:val="en-US"/>
        </w:rPr>
        <w:t>Conclusion</w:t>
      </w:r>
    </w:p>
    <w:p w14:paraId="22A1CAE5" w14:textId="77777777" w:rsidR="003A41E6" w:rsidRPr="00C437D1" w:rsidRDefault="003A41E6" w:rsidP="003A41E6">
      <w:pPr>
        <w:pStyle w:val="BodyText"/>
        <w:rPr>
          <w:rFonts w:cs="Arial"/>
        </w:rPr>
      </w:pPr>
      <w:r w:rsidRPr="00C437D1">
        <w:rPr>
          <w:rFonts w:cs="Arial"/>
        </w:rPr>
        <w:t>In section</w:t>
      </w:r>
      <w:r>
        <w:rPr>
          <w:rFonts w:cs="Arial"/>
        </w:rPr>
        <w:t>s</w:t>
      </w:r>
      <w:r w:rsidRPr="00C437D1">
        <w:rPr>
          <w:rFonts w:cs="Arial"/>
        </w:rPr>
        <w:t xml:space="preserve"> 2</w:t>
      </w:r>
      <w:r>
        <w:rPr>
          <w:rFonts w:cs="Arial"/>
        </w:rPr>
        <w:t>-4</w:t>
      </w:r>
      <w:r w:rsidRPr="00C437D1">
        <w:rPr>
          <w:rFonts w:cs="Arial"/>
        </w:rPr>
        <w:t xml:space="preserve">, the following observations and proposals were made: </w:t>
      </w:r>
    </w:p>
    <w:p w14:paraId="33F16D56" w14:textId="77777777" w:rsidR="003A41E6" w:rsidRDefault="003A41E6" w:rsidP="003A41E6">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61895272" w:history="1">
        <w:r w:rsidRPr="00963276">
          <w:rPr>
            <w:rStyle w:val="Hyperlink"/>
            <w:rFonts w:cs="Arial"/>
            <w:noProof/>
          </w:rPr>
          <w:t>Observation 1</w:t>
        </w:r>
        <w:r>
          <w:rPr>
            <w:rFonts w:asciiTheme="minorHAnsi" w:eastAsiaTheme="minorEastAsia" w:hAnsiTheme="minorHAnsi"/>
            <w:b w:val="0"/>
            <w:noProof/>
          </w:rPr>
          <w:tab/>
        </w:r>
        <w:r w:rsidRPr="00963276">
          <w:rPr>
            <w:rStyle w:val="Hyperlink"/>
            <w:rFonts w:cs="Arial"/>
            <w:noProof/>
          </w:rPr>
          <w:t>Using TRS during idle mode provides UE PS gain in terms of idle mode power consumption of up to 17% under the assumption that there is 100% increase in persistent transmissions by the NW.</w:t>
        </w:r>
      </w:hyperlink>
    </w:p>
    <w:p w14:paraId="4FFC5448" w14:textId="77777777" w:rsidR="003A41E6" w:rsidRDefault="003A41E6" w:rsidP="003A41E6">
      <w:pPr>
        <w:pStyle w:val="TableofFigures"/>
        <w:tabs>
          <w:tab w:val="right" w:leader="dot" w:pos="9629"/>
        </w:tabs>
        <w:rPr>
          <w:rFonts w:asciiTheme="minorHAnsi" w:eastAsiaTheme="minorEastAsia" w:hAnsiTheme="minorHAnsi"/>
          <w:b w:val="0"/>
          <w:noProof/>
        </w:rPr>
      </w:pPr>
      <w:hyperlink w:anchor="_Toc61895273" w:history="1">
        <w:r w:rsidRPr="00963276">
          <w:rPr>
            <w:rStyle w:val="Hyperlink"/>
            <w:rFonts w:cs="Arial"/>
            <w:noProof/>
          </w:rPr>
          <w:t>Observation 2</w:t>
        </w:r>
        <w:r>
          <w:rPr>
            <w:rFonts w:asciiTheme="minorHAnsi" w:eastAsiaTheme="minorEastAsia" w:hAnsiTheme="minorHAnsi"/>
            <w:b w:val="0"/>
            <w:noProof/>
          </w:rPr>
          <w:tab/>
        </w:r>
        <w:r w:rsidRPr="00963276">
          <w:rPr>
            <w:rStyle w:val="Hyperlink"/>
            <w:rFonts w:cs="Arial"/>
            <w:noProof/>
          </w:rPr>
          <w:t>Idle UEs should be able to handle the case where TRS is present/absent in potential TRS occasions without additional signaling from NW.</w:t>
        </w:r>
      </w:hyperlink>
    </w:p>
    <w:p w14:paraId="1E3A3868" w14:textId="77777777" w:rsidR="003A41E6" w:rsidRDefault="003A41E6" w:rsidP="003A41E6">
      <w:pPr>
        <w:pStyle w:val="TableofFigures"/>
        <w:tabs>
          <w:tab w:val="right" w:leader="dot" w:pos="9629"/>
        </w:tabs>
        <w:rPr>
          <w:rFonts w:asciiTheme="minorHAnsi" w:eastAsiaTheme="minorEastAsia" w:hAnsiTheme="minorHAnsi"/>
          <w:b w:val="0"/>
          <w:noProof/>
        </w:rPr>
      </w:pPr>
      <w:hyperlink w:anchor="_Toc61895274" w:history="1">
        <w:r w:rsidRPr="00963276">
          <w:rPr>
            <w:rStyle w:val="Hyperlink"/>
            <w:rFonts w:cs="Arial"/>
            <w:noProof/>
          </w:rPr>
          <w:t>Observation 3</w:t>
        </w:r>
        <w:r>
          <w:rPr>
            <w:rFonts w:asciiTheme="minorHAnsi" w:eastAsiaTheme="minorEastAsia" w:hAnsiTheme="minorHAnsi"/>
            <w:b w:val="0"/>
            <w:noProof/>
          </w:rPr>
          <w:tab/>
        </w:r>
        <w:r w:rsidRPr="00963276">
          <w:rPr>
            <w:rStyle w:val="Hyperlink"/>
            <w:rFonts w:cs="Arial"/>
            <w:noProof/>
          </w:rPr>
          <w:t>Keeping TRS transmissions on solely for supporting idle mode UEs increases NW power consumption significantly (e.g. by 22% to 60% depending TRS periodicity and offset to SSB).</w:t>
        </w:r>
      </w:hyperlink>
    </w:p>
    <w:p w14:paraId="3A92B6FD" w14:textId="77777777" w:rsidR="003A41E6" w:rsidRDefault="003A41E6" w:rsidP="003A41E6">
      <w:pPr>
        <w:pStyle w:val="TableofFigures"/>
        <w:tabs>
          <w:tab w:val="right" w:leader="dot" w:pos="9629"/>
        </w:tabs>
        <w:rPr>
          <w:rFonts w:asciiTheme="minorHAnsi" w:eastAsiaTheme="minorEastAsia" w:hAnsiTheme="minorHAnsi"/>
          <w:b w:val="0"/>
          <w:noProof/>
        </w:rPr>
      </w:pPr>
      <w:hyperlink w:anchor="_Toc61895275" w:history="1">
        <w:r w:rsidRPr="00963276">
          <w:rPr>
            <w:rStyle w:val="Hyperlink"/>
            <w:rFonts w:cs="Arial"/>
            <w:noProof/>
          </w:rPr>
          <w:t>Observation 4</w:t>
        </w:r>
        <w:r>
          <w:rPr>
            <w:rFonts w:asciiTheme="minorHAnsi" w:eastAsiaTheme="minorEastAsia" w:hAnsiTheme="minorHAnsi"/>
            <w:b w:val="0"/>
            <w:noProof/>
          </w:rPr>
          <w:tab/>
        </w:r>
        <w:r w:rsidRPr="00963276">
          <w:rPr>
            <w:rStyle w:val="Hyperlink"/>
            <w:rFonts w:cs="Arial"/>
            <w:noProof/>
          </w:rPr>
          <w:t>Using L1 signaling to announce activation/deactivation of TRS transmissions without a validity timer for idle UEs increases NW power consumption significantly (e.g. by 41% to 81% depending TRS periodicity and offset to SSB).</w:t>
        </w:r>
      </w:hyperlink>
    </w:p>
    <w:p w14:paraId="2982CD25" w14:textId="77777777" w:rsidR="003A41E6" w:rsidRDefault="003A41E6" w:rsidP="003A41E6">
      <w:pPr>
        <w:pStyle w:val="TableofFigures"/>
        <w:tabs>
          <w:tab w:val="right" w:leader="dot" w:pos="9629"/>
        </w:tabs>
        <w:rPr>
          <w:rFonts w:asciiTheme="minorHAnsi" w:eastAsiaTheme="minorEastAsia" w:hAnsiTheme="minorHAnsi"/>
          <w:b w:val="0"/>
          <w:noProof/>
        </w:rPr>
      </w:pPr>
      <w:hyperlink w:anchor="_Toc61895276" w:history="1">
        <w:r w:rsidRPr="00963276">
          <w:rPr>
            <w:rStyle w:val="Hyperlink"/>
            <w:rFonts w:cs="Arial"/>
            <w:noProof/>
          </w:rPr>
          <w:t>Observation 5</w:t>
        </w:r>
        <w:r>
          <w:rPr>
            <w:rFonts w:asciiTheme="minorHAnsi" w:eastAsiaTheme="minorEastAsia" w:hAnsiTheme="minorHAnsi"/>
            <w:b w:val="0"/>
            <w:noProof/>
          </w:rPr>
          <w:tab/>
        </w:r>
        <w:r w:rsidRPr="00963276">
          <w:rPr>
            <w:rStyle w:val="Hyperlink"/>
            <w:rFonts w:cs="Arial"/>
            <w:noProof/>
          </w:rPr>
          <w:t>Allowing to use TRS occasions for serving cell measurements has RAN4 impact.</w:t>
        </w:r>
      </w:hyperlink>
    </w:p>
    <w:p w14:paraId="1A04D7FD" w14:textId="77777777" w:rsidR="003A41E6" w:rsidRPr="005F577B" w:rsidRDefault="003A41E6" w:rsidP="003A41E6">
      <w:pPr>
        <w:pStyle w:val="TableofFigures"/>
        <w:tabs>
          <w:tab w:val="right" w:leader="dot" w:pos="9629"/>
        </w:tabs>
        <w:rPr>
          <w:b w:val="0"/>
          <w:bCs/>
        </w:rPr>
      </w:pPr>
      <w:r w:rsidRPr="005F577B">
        <w:rPr>
          <w:b w:val="0"/>
          <w:bCs/>
        </w:rPr>
        <w:fldChar w:fldCharType="end"/>
      </w:r>
    </w:p>
    <w:p w14:paraId="46DECCB1" w14:textId="77777777" w:rsidR="003A41E6" w:rsidRDefault="003A41E6" w:rsidP="003A41E6">
      <w:pPr>
        <w:pStyle w:val="TableofFigures"/>
        <w:tabs>
          <w:tab w:val="right" w:leader="dot" w:pos="9629"/>
        </w:tabs>
        <w:rPr>
          <w:rFonts w:asciiTheme="minorHAnsi" w:eastAsiaTheme="minorEastAsia" w:hAnsiTheme="minorHAnsi"/>
          <w:b w:val="0"/>
          <w:noProof/>
        </w:rPr>
      </w:pPr>
      <w:r w:rsidRPr="005F577B">
        <w:rPr>
          <w:b w:val="0"/>
          <w:bCs/>
        </w:rPr>
        <w:lastRenderedPageBreak/>
        <w:fldChar w:fldCharType="begin"/>
      </w:r>
      <w:r w:rsidRPr="005F577B">
        <w:rPr>
          <w:b w:val="0"/>
          <w:bCs/>
        </w:rPr>
        <w:instrText xml:space="preserve"> TOC \n \h \z \t "Proposal" \c </w:instrText>
      </w:r>
      <w:r w:rsidRPr="005F577B">
        <w:rPr>
          <w:b w:val="0"/>
          <w:bCs/>
        </w:rPr>
        <w:fldChar w:fldCharType="separate"/>
      </w:r>
      <w:hyperlink w:anchor="_Toc61893352" w:history="1">
        <w:r w:rsidRPr="003D01B0">
          <w:rPr>
            <w:rStyle w:val="Hyperlink"/>
            <w:noProof/>
          </w:rPr>
          <w:t>Proposal 1</w:t>
        </w:r>
        <w:r>
          <w:rPr>
            <w:rFonts w:asciiTheme="minorHAnsi" w:eastAsiaTheme="minorEastAsia" w:hAnsiTheme="minorHAnsi"/>
            <w:b w:val="0"/>
            <w:noProof/>
          </w:rPr>
          <w:tab/>
        </w:r>
        <w:r w:rsidRPr="003D01B0">
          <w:rPr>
            <w:rStyle w:val="Hyperlink"/>
            <w:noProof/>
          </w:rPr>
          <w:t>The availability of TRS/CSI-RS at the configured occasion(s) is not informed to the UE.</w:t>
        </w:r>
      </w:hyperlink>
    </w:p>
    <w:p w14:paraId="6C5F7C96" w14:textId="77777777" w:rsidR="003A41E6" w:rsidRDefault="003A41E6" w:rsidP="003A41E6">
      <w:pPr>
        <w:pStyle w:val="TableofFigures"/>
        <w:tabs>
          <w:tab w:val="right" w:leader="dot" w:pos="9629"/>
        </w:tabs>
        <w:rPr>
          <w:rFonts w:asciiTheme="minorHAnsi" w:eastAsiaTheme="minorEastAsia" w:hAnsiTheme="minorHAnsi"/>
          <w:b w:val="0"/>
          <w:noProof/>
        </w:rPr>
      </w:pPr>
      <w:hyperlink w:anchor="_Toc61893353" w:history="1">
        <w:r w:rsidRPr="003D01B0">
          <w:rPr>
            <w:rStyle w:val="Hyperlink"/>
            <w:noProof/>
          </w:rPr>
          <w:t>Proposal 2</w:t>
        </w:r>
        <w:r>
          <w:rPr>
            <w:rFonts w:asciiTheme="minorHAnsi" w:eastAsiaTheme="minorEastAsia" w:hAnsiTheme="minorHAnsi"/>
            <w:b w:val="0"/>
            <w:noProof/>
          </w:rPr>
          <w:tab/>
        </w:r>
        <w:r w:rsidRPr="003D01B0">
          <w:rPr>
            <w:rStyle w:val="Hyperlink"/>
            <w:noProof/>
          </w:rPr>
          <w:t>Do not support SIB signaling to announce availability of TRS transmissions in potential TRS occasions for idle UEs.</w:t>
        </w:r>
      </w:hyperlink>
    </w:p>
    <w:p w14:paraId="263B81FA" w14:textId="77777777" w:rsidR="003A41E6" w:rsidRDefault="003A41E6" w:rsidP="003A41E6">
      <w:pPr>
        <w:pStyle w:val="TableofFigures"/>
        <w:tabs>
          <w:tab w:val="right" w:leader="dot" w:pos="9629"/>
        </w:tabs>
        <w:rPr>
          <w:rFonts w:asciiTheme="minorHAnsi" w:eastAsiaTheme="minorEastAsia" w:hAnsiTheme="minorHAnsi"/>
          <w:b w:val="0"/>
          <w:noProof/>
        </w:rPr>
      </w:pPr>
      <w:hyperlink w:anchor="_Toc61893354" w:history="1">
        <w:r w:rsidRPr="003D01B0">
          <w:rPr>
            <w:rStyle w:val="Hyperlink"/>
            <w:rFonts w:cs="Arial"/>
            <w:noProof/>
          </w:rPr>
          <w:t>Proposal 3</w:t>
        </w:r>
        <w:r>
          <w:rPr>
            <w:rFonts w:asciiTheme="minorHAnsi" w:eastAsiaTheme="minorEastAsia" w:hAnsiTheme="minorHAnsi"/>
            <w:b w:val="0"/>
            <w:noProof/>
          </w:rPr>
          <w:tab/>
        </w:r>
        <w:r w:rsidRPr="003D01B0">
          <w:rPr>
            <w:rStyle w:val="Hyperlink"/>
            <w:noProof/>
            <w:lang w:eastAsia="ko-KR"/>
          </w:rPr>
          <w:t>Only TRS/CSI-RS occasion(s) corresponding to periodic TRS</w:t>
        </w:r>
        <w:r w:rsidRPr="003D01B0">
          <w:rPr>
            <w:rStyle w:val="Hyperlink"/>
            <w:rFonts w:cs="Arial"/>
            <w:noProof/>
            <w:lang w:eastAsia="ja-JP"/>
          </w:rPr>
          <w:t xml:space="preserve"> </w:t>
        </w:r>
        <w:r w:rsidRPr="003D01B0">
          <w:rPr>
            <w:rStyle w:val="Hyperlink"/>
            <w:rFonts w:cs="Arial"/>
            <w:noProof/>
          </w:rPr>
          <w:t>can be shared with idle UEs.</w:t>
        </w:r>
      </w:hyperlink>
    </w:p>
    <w:p w14:paraId="53F6147C" w14:textId="77777777" w:rsidR="003A41E6" w:rsidRDefault="003A41E6" w:rsidP="003A41E6">
      <w:pPr>
        <w:pStyle w:val="TableofFigures"/>
        <w:tabs>
          <w:tab w:val="right" w:leader="dot" w:pos="9629"/>
        </w:tabs>
        <w:rPr>
          <w:rFonts w:asciiTheme="minorHAnsi" w:eastAsiaTheme="minorEastAsia" w:hAnsiTheme="minorHAnsi"/>
          <w:b w:val="0"/>
          <w:noProof/>
        </w:rPr>
      </w:pPr>
      <w:hyperlink w:anchor="_Toc61893355" w:history="1">
        <w:r w:rsidRPr="003D01B0">
          <w:rPr>
            <w:rStyle w:val="Hyperlink"/>
            <w:rFonts w:cs="Arial"/>
            <w:noProof/>
          </w:rPr>
          <w:t>Proposal 4</w:t>
        </w:r>
        <w:r>
          <w:rPr>
            <w:rFonts w:asciiTheme="minorHAnsi" w:eastAsiaTheme="minorEastAsia" w:hAnsiTheme="minorHAnsi"/>
            <w:b w:val="0"/>
            <w:noProof/>
          </w:rPr>
          <w:tab/>
        </w:r>
        <w:r w:rsidRPr="003D01B0">
          <w:rPr>
            <w:rStyle w:val="Hyperlink"/>
            <w:rFonts w:cs="Arial"/>
            <w:noProof/>
            <w:lang w:eastAsia="ja-JP"/>
          </w:rPr>
          <w:t>TRS/CSI-RS occasion(s) that are shared to idle/inactive UEs are not assumed to be used for serving cell measurements</w:t>
        </w:r>
        <w:r w:rsidRPr="003D01B0">
          <w:rPr>
            <w:rStyle w:val="Hyperlink"/>
            <w:rFonts w:cs="Arial"/>
            <w:noProof/>
          </w:rPr>
          <w:t>.</w:t>
        </w:r>
      </w:hyperlink>
    </w:p>
    <w:p w14:paraId="227CA986" w14:textId="77777777" w:rsidR="003A41E6" w:rsidRPr="007258DD" w:rsidRDefault="003A41E6" w:rsidP="003A41E6">
      <w:pPr>
        <w:pStyle w:val="BodyText"/>
      </w:pPr>
      <w:r w:rsidRPr="005F577B">
        <w:rPr>
          <w:b/>
          <w:bCs/>
        </w:rPr>
        <w:fldChar w:fldCharType="end"/>
      </w:r>
      <w:r w:rsidRPr="005F577B">
        <w:rPr>
          <w:b/>
          <w:bCs/>
        </w:rPr>
        <w:t xml:space="preserve"> </w:t>
      </w:r>
    </w:p>
    <w:p w14:paraId="2380304E" w14:textId="77777777" w:rsidR="003A41E6" w:rsidRPr="005F577B" w:rsidRDefault="003A41E6" w:rsidP="003A41E6">
      <w:pPr>
        <w:pStyle w:val="Heading1"/>
        <w:rPr>
          <w:lang w:val="en-US"/>
        </w:rPr>
      </w:pPr>
      <w:bookmarkStart w:id="25" w:name="_In-sequence_SDU_delivery"/>
      <w:bookmarkEnd w:id="25"/>
      <w:r>
        <w:rPr>
          <w:lang w:val="en-US"/>
        </w:rPr>
        <w:t>6</w:t>
      </w:r>
      <w:r>
        <w:rPr>
          <w:lang w:val="en-US"/>
        </w:rPr>
        <w:tab/>
      </w:r>
      <w:r w:rsidRPr="005F577B">
        <w:rPr>
          <w:lang w:val="en-US"/>
        </w:rPr>
        <w:t>References</w:t>
      </w:r>
    </w:p>
    <w:p w14:paraId="07C9E3C6" w14:textId="77777777" w:rsidR="003A41E6" w:rsidRPr="00844FE7" w:rsidRDefault="003A41E6" w:rsidP="003A41E6">
      <w:pPr>
        <w:pStyle w:val="references"/>
        <w:rPr>
          <w:sz w:val="20"/>
          <w:szCs w:val="20"/>
        </w:rPr>
      </w:pPr>
      <w:r w:rsidRPr="00844FE7">
        <w:rPr>
          <w:sz w:val="20"/>
          <w:szCs w:val="20"/>
        </w:rPr>
        <w:t>RAN1 Chairman’s Notes, 3GPP TSG RAN WG1 Meeting #10</w:t>
      </w:r>
      <w:r>
        <w:rPr>
          <w:sz w:val="20"/>
          <w:szCs w:val="20"/>
        </w:rPr>
        <w:t>3</w:t>
      </w:r>
      <w:r w:rsidRPr="00844FE7">
        <w:rPr>
          <w:sz w:val="20"/>
          <w:szCs w:val="20"/>
        </w:rPr>
        <w:t xml:space="preserve">-e-Meeting, </w:t>
      </w:r>
      <w:r w:rsidRPr="00126705">
        <w:rPr>
          <w:sz w:val="20"/>
          <w:szCs w:val="20"/>
        </w:rPr>
        <w:t>Oct 26th – Nov 13th, 2020</w:t>
      </w:r>
    </w:p>
    <w:p w14:paraId="6733E8B0" w14:textId="77777777" w:rsidR="003A41E6" w:rsidRDefault="003A41E6" w:rsidP="003A41E6">
      <w:pPr>
        <w:pStyle w:val="references"/>
        <w:rPr>
          <w:rFonts w:asciiTheme="minorHAnsi" w:hAnsiTheme="minorHAnsi" w:cstheme="minorHAnsi"/>
          <w:szCs w:val="22"/>
        </w:rPr>
      </w:pPr>
      <w:r w:rsidRPr="00530BB5">
        <w:rPr>
          <w:sz w:val="20"/>
          <w:szCs w:val="20"/>
        </w:rPr>
        <w:t>R1-2101557</w:t>
      </w:r>
      <w:r w:rsidRPr="00530BB5">
        <w:rPr>
          <w:sz w:val="20"/>
          <w:szCs w:val="20"/>
        </w:rPr>
        <w:tab/>
        <w:t>Modeling of Network Power Consumption</w:t>
      </w:r>
      <w:r>
        <w:rPr>
          <w:sz w:val="20"/>
          <w:szCs w:val="20"/>
        </w:rPr>
        <w:t xml:space="preserve">, </w:t>
      </w:r>
      <w:r w:rsidRPr="00844FE7">
        <w:rPr>
          <w:sz w:val="20"/>
          <w:szCs w:val="20"/>
        </w:rPr>
        <w:t>3GPP TSG RAN WG1 Meeting #10</w:t>
      </w:r>
      <w:r>
        <w:rPr>
          <w:sz w:val="20"/>
          <w:szCs w:val="20"/>
        </w:rPr>
        <w:t>4</w:t>
      </w:r>
      <w:r w:rsidRPr="00844FE7">
        <w:rPr>
          <w:sz w:val="20"/>
          <w:szCs w:val="20"/>
        </w:rPr>
        <w:t xml:space="preserve">-e-Meeting, </w:t>
      </w:r>
      <w:r>
        <w:rPr>
          <w:sz w:val="20"/>
          <w:szCs w:val="20"/>
        </w:rPr>
        <w:t>Jan</w:t>
      </w:r>
      <w:r w:rsidRPr="00126705">
        <w:rPr>
          <w:sz w:val="20"/>
          <w:szCs w:val="20"/>
        </w:rPr>
        <w:t xml:space="preserve"> 2</w:t>
      </w:r>
      <w:r>
        <w:rPr>
          <w:sz w:val="20"/>
          <w:szCs w:val="20"/>
        </w:rPr>
        <w:t>5</w:t>
      </w:r>
      <w:r w:rsidRPr="00126705">
        <w:rPr>
          <w:sz w:val="20"/>
          <w:szCs w:val="20"/>
        </w:rPr>
        <w:t xml:space="preserve">th – </w:t>
      </w:r>
      <w:r>
        <w:rPr>
          <w:sz w:val="20"/>
          <w:szCs w:val="20"/>
        </w:rPr>
        <w:t>Feb- 5</w:t>
      </w:r>
      <w:r w:rsidRPr="00557A60">
        <w:rPr>
          <w:sz w:val="20"/>
          <w:szCs w:val="20"/>
          <w:vertAlign w:val="superscript"/>
        </w:rPr>
        <w:t>th</w:t>
      </w:r>
      <w:r>
        <w:rPr>
          <w:sz w:val="20"/>
          <w:szCs w:val="20"/>
        </w:rPr>
        <w:t xml:space="preserve"> 2021</w:t>
      </w:r>
    </w:p>
    <w:p w14:paraId="4D7285E6" w14:textId="77777777" w:rsidR="003A41E6" w:rsidRDefault="003A41E6" w:rsidP="003A41E6">
      <w:pPr>
        <w:pStyle w:val="references"/>
        <w:numPr>
          <w:ilvl w:val="0"/>
          <w:numId w:val="0"/>
        </w:numPr>
        <w:spacing w:line="240" w:lineRule="auto"/>
        <w:ind w:left="360" w:hanging="360"/>
        <w:rPr>
          <w:rFonts w:asciiTheme="minorHAnsi" w:hAnsiTheme="minorHAnsi" w:cstheme="minorHAnsi"/>
          <w:sz w:val="20"/>
          <w:szCs w:val="22"/>
        </w:rPr>
      </w:pPr>
    </w:p>
    <w:p w14:paraId="3D8799DA" w14:textId="77777777" w:rsidR="003A41E6" w:rsidRDefault="003A41E6" w:rsidP="003A41E6">
      <w:pPr>
        <w:pStyle w:val="Heading1"/>
        <w:rPr>
          <w:rFonts w:asciiTheme="minorHAnsi" w:hAnsiTheme="minorHAnsi" w:cstheme="minorHAnsi"/>
          <w:sz w:val="20"/>
          <w:szCs w:val="22"/>
        </w:rPr>
      </w:pPr>
      <w:r>
        <w:rPr>
          <w:lang w:val="en-US"/>
        </w:rPr>
        <w:t>Annex A: RAN1#103-e agreements</w:t>
      </w:r>
    </w:p>
    <w:p w14:paraId="16261D1C" w14:textId="77777777" w:rsidR="003A41E6" w:rsidRDefault="003A41E6" w:rsidP="003A41E6">
      <w:pPr>
        <w:pStyle w:val="BodyText"/>
        <w:rPr>
          <w:rFonts w:cs="Arial"/>
        </w:rPr>
      </w:pPr>
      <w:r>
        <w:rPr>
          <w:rFonts w:cs="Arial"/>
        </w:rPr>
        <w:t>In RAN1#103-e, the following items were agreed for this item.</w:t>
      </w:r>
    </w:p>
    <w:p w14:paraId="4F3777A3" w14:textId="77777777" w:rsidR="003A41E6" w:rsidRPr="00987E32" w:rsidRDefault="003A41E6" w:rsidP="003A41E6">
      <w:pPr>
        <w:rPr>
          <w:szCs w:val="20"/>
          <w:highlight w:val="green"/>
        </w:rPr>
      </w:pPr>
      <w:r w:rsidRPr="00987E32">
        <w:rPr>
          <w:szCs w:val="20"/>
          <w:highlight w:val="green"/>
        </w:rPr>
        <w:t>Agreements:</w:t>
      </w:r>
    </w:p>
    <w:p w14:paraId="1DF59876" w14:textId="77777777" w:rsidR="003A41E6" w:rsidRPr="00987E32" w:rsidRDefault="003A41E6" w:rsidP="003A41E6">
      <w:pPr>
        <w:pStyle w:val="ListParagraph"/>
        <w:numPr>
          <w:ilvl w:val="0"/>
          <w:numId w:val="11"/>
        </w:numPr>
        <w:spacing w:before="60" w:line="288" w:lineRule="auto"/>
        <w:jc w:val="both"/>
        <w:rPr>
          <w:szCs w:val="20"/>
        </w:rPr>
      </w:pPr>
      <w:r w:rsidRPr="00987E32">
        <w:rPr>
          <w:szCs w:val="20"/>
          <w:lang w:eastAsia="ko-KR"/>
        </w:rPr>
        <w:t xml:space="preserve">Functionality of RRM measurement for </w:t>
      </w:r>
      <w:proofErr w:type="spellStart"/>
      <w:r w:rsidRPr="00987E32">
        <w:rPr>
          <w:szCs w:val="20"/>
          <w:lang w:eastAsia="ko-KR"/>
        </w:rPr>
        <w:t>neighbour</w:t>
      </w:r>
      <w:proofErr w:type="spellEnd"/>
      <w:r w:rsidRPr="00987E32">
        <w:rPr>
          <w:szCs w:val="20"/>
          <w:lang w:eastAsia="ko-KR"/>
        </w:rPr>
        <w:t xml:space="preserve"> cell is not supported for TRS/CSI-RS for idle/inactive UE(s).</w:t>
      </w:r>
    </w:p>
    <w:p w14:paraId="71E69E16" w14:textId="77777777" w:rsidR="003A41E6" w:rsidRPr="00987E32" w:rsidRDefault="003A41E6" w:rsidP="003A41E6">
      <w:pPr>
        <w:pStyle w:val="ListParagraph"/>
        <w:numPr>
          <w:ilvl w:val="0"/>
          <w:numId w:val="8"/>
        </w:numPr>
        <w:spacing w:before="60" w:line="288" w:lineRule="auto"/>
        <w:jc w:val="both"/>
        <w:rPr>
          <w:szCs w:val="20"/>
        </w:rPr>
      </w:pPr>
      <w:r w:rsidRPr="00987E32">
        <w:rPr>
          <w:szCs w:val="20"/>
          <w:lang w:eastAsia="ko-KR"/>
        </w:rPr>
        <w:t xml:space="preserve">SIB </w:t>
      </w:r>
      <w:proofErr w:type="spellStart"/>
      <w:r w:rsidRPr="00987E32">
        <w:rPr>
          <w:szCs w:val="20"/>
          <w:lang w:eastAsia="ko-KR"/>
        </w:rPr>
        <w:t>signalling</w:t>
      </w:r>
      <w:proofErr w:type="spellEnd"/>
      <w:r w:rsidRPr="00987E32">
        <w:rPr>
          <w:szCs w:val="20"/>
          <w:lang w:eastAsia="ko-KR"/>
        </w:rPr>
        <w:t xml:space="preserve"> provides the configuration of TRS/CSI-RS occasion(s) for idle/inactive UE(s).</w:t>
      </w:r>
    </w:p>
    <w:p w14:paraId="374BAD2D" w14:textId="77777777" w:rsidR="003A41E6" w:rsidRPr="00987E32" w:rsidRDefault="003A41E6" w:rsidP="003A41E6">
      <w:pPr>
        <w:pStyle w:val="ListParagraph"/>
        <w:numPr>
          <w:ilvl w:val="1"/>
          <w:numId w:val="8"/>
        </w:numPr>
        <w:spacing w:before="60" w:line="288" w:lineRule="auto"/>
        <w:jc w:val="both"/>
        <w:rPr>
          <w:szCs w:val="20"/>
        </w:rPr>
      </w:pPr>
      <w:r w:rsidRPr="00987E32">
        <w:rPr>
          <w:szCs w:val="20"/>
          <w:lang w:eastAsia="ko-KR"/>
        </w:rPr>
        <w:t>Up to RAN2 to decide which SIB is to be used.</w:t>
      </w:r>
    </w:p>
    <w:p w14:paraId="6D3F6280" w14:textId="77777777" w:rsidR="003A41E6" w:rsidRPr="00987E32" w:rsidRDefault="003A41E6" w:rsidP="003A41E6">
      <w:pPr>
        <w:pStyle w:val="ListParagraph"/>
        <w:numPr>
          <w:ilvl w:val="1"/>
          <w:numId w:val="8"/>
        </w:numPr>
        <w:spacing w:before="60" w:line="288" w:lineRule="auto"/>
        <w:jc w:val="both"/>
        <w:rPr>
          <w:color w:val="000000"/>
          <w:szCs w:val="20"/>
        </w:rPr>
      </w:pPr>
      <w:r w:rsidRPr="00987E32">
        <w:rPr>
          <w:color w:val="000000"/>
          <w:szCs w:val="20"/>
          <w:lang w:eastAsia="ko-KR"/>
        </w:rPr>
        <w:t xml:space="preserve">Whether or not to additionally support other high-layer </w:t>
      </w:r>
      <w:proofErr w:type="spellStart"/>
      <w:r w:rsidRPr="00987E32">
        <w:rPr>
          <w:color w:val="000000"/>
          <w:szCs w:val="20"/>
          <w:lang w:eastAsia="ko-KR"/>
        </w:rPr>
        <w:t>signalling</w:t>
      </w:r>
      <w:proofErr w:type="spellEnd"/>
      <w:r w:rsidRPr="00987E32">
        <w:rPr>
          <w:color w:val="000000"/>
          <w:szCs w:val="20"/>
          <w:lang w:eastAsia="ko-KR"/>
        </w:rPr>
        <w:t xml:space="preserve"> methods (e.g., dedicated RRC, RRC release message, etc.) is up to RAN2</w:t>
      </w:r>
    </w:p>
    <w:p w14:paraId="33B2A975" w14:textId="77777777" w:rsidR="003A41E6" w:rsidRPr="00987E32" w:rsidRDefault="003A41E6" w:rsidP="003A41E6">
      <w:pPr>
        <w:pStyle w:val="ListParagraph"/>
        <w:spacing w:before="60" w:line="288" w:lineRule="auto"/>
        <w:ind w:left="0"/>
        <w:jc w:val="both"/>
        <w:rPr>
          <w:color w:val="000000"/>
          <w:szCs w:val="20"/>
          <w:lang w:eastAsia="ko-KR"/>
        </w:rPr>
      </w:pPr>
      <w:r w:rsidRPr="00987E32">
        <w:rPr>
          <w:color w:val="000000"/>
          <w:szCs w:val="20"/>
          <w:lang w:eastAsia="ko-KR"/>
        </w:rPr>
        <w:t>Send an LS to RAN2 informing the above agreements, and</w:t>
      </w:r>
    </w:p>
    <w:p w14:paraId="681BC924" w14:textId="77777777" w:rsidR="003A41E6" w:rsidRPr="00987E32" w:rsidRDefault="003A41E6" w:rsidP="003A41E6">
      <w:pPr>
        <w:pStyle w:val="ListParagraph"/>
        <w:numPr>
          <w:ilvl w:val="0"/>
          <w:numId w:val="8"/>
        </w:numPr>
        <w:spacing w:before="60" w:line="288" w:lineRule="auto"/>
        <w:jc w:val="both"/>
        <w:rPr>
          <w:color w:val="000000"/>
          <w:szCs w:val="20"/>
        </w:rPr>
      </w:pPr>
      <w:r w:rsidRPr="00987E32">
        <w:rPr>
          <w:color w:val="000000"/>
          <w:szCs w:val="20"/>
          <w:lang w:eastAsia="ko-KR"/>
        </w:rPr>
        <w:t xml:space="preserve">To further add that RAN1 is working on the detailed physical layer design </w:t>
      </w:r>
    </w:p>
    <w:p w14:paraId="0D00498A" w14:textId="77777777" w:rsidR="003A41E6" w:rsidRDefault="003A41E6" w:rsidP="003A41E6">
      <w:pPr>
        <w:pStyle w:val="ListParagraph"/>
        <w:spacing w:before="60" w:line="288" w:lineRule="auto"/>
        <w:ind w:left="0"/>
        <w:jc w:val="both"/>
        <w:rPr>
          <w:color w:val="000000"/>
          <w:szCs w:val="20"/>
          <w:lang w:eastAsia="ko-KR"/>
        </w:rPr>
      </w:pPr>
      <w:r w:rsidRPr="00CE6067">
        <w:rPr>
          <w:color w:val="000000"/>
          <w:szCs w:val="20"/>
          <w:lang w:eastAsia="ko-KR"/>
        </w:rPr>
        <w:t xml:space="preserve">Draft LS is </w:t>
      </w:r>
      <w:r w:rsidRPr="00CE6067">
        <w:rPr>
          <w:color w:val="000000"/>
          <w:szCs w:val="20"/>
          <w:highlight w:val="green"/>
          <w:lang w:eastAsia="ko-KR"/>
        </w:rPr>
        <w:t>endorsed</w:t>
      </w:r>
      <w:r w:rsidRPr="00CE6067">
        <w:rPr>
          <w:color w:val="000000"/>
          <w:szCs w:val="20"/>
          <w:lang w:eastAsia="ko-KR"/>
        </w:rPr>
        <w:t>, with final LS in</w:t>
      </w:r>
      <w:r w:rsidRPr="00E66441">
        <w:rPr>
          <w:color w:val="000000"/>
          <w:szCs w:val="20"/>
          <w:highlight w:val="green"/>
          <w:lang w:eastAsia="ko-KR"/>
        </w:rPr>
        <w:t xml:space="preserve"> </w:t>
      </w:r>
      <w:hyperlink r:id="rId5" w:history="1">
        <w:r>
          <w:rPr>
            <w:rStyle w:val="Hyperlink"/>
            <w:szCs w:val="20"/>
            <w:highlight w:val="green"/>
            <w:lang w:eastAsia="ko-KR"/>
          </w:rPr>
          <w:t>R1-2009791</w:t>
        </w:r>
      </w:hyperlink>
      <w:r w:rsidRPr="00E66441">
        <w:rPr>
          <w:color w:val="000000"/>
          <w:szCs w:val="20"/>
          <w:highlight w:val="green"/>
          <w:lang w:eastAsia="ko-KR"/>
        </w:rPr>
        <w:t>.</w:t>
      </w:r>
    </w:p>
    <w:p w14:paraId="5F11F658" w14:textId="77777777" w:rsidR="003A41E6" w:rsidRPr="00987E32" w:rsidRDefault="003A41E6" w:rsidP="003A41E6">
      <w:pPr>
        <w:pStyle w:val="ListParagraph"/>
        <w:spacing w:before="60" w:line="288" w:lineRule="auto"/>
        <w:ind w:left="0"/>
        <w:jc w:val="both"/>
        <w:rPr>
          <w:color w:val="000000"/>
          <w:szCs w:val="20"/>
          <w:lang w:eastAsia="ko-KR"/>
        </w:rPr>
      </w:pPr>
    </w:p>
    <w:p w14:paraId="4F24652F" w14:textId="77777777" w:rsidR="003A41E6" w:rsidRPr="00987E32" w:rsidRDefault="003A41E6" w:rsidP="003A41E6">
      <w:pPr>
        <w:pStyle w:val="ListParagraph"/>
        <w:spacing w:before="60" w:line="288" w:lineRule="auto"/>
        <w:ind w:left="0"/>
        <w:jc w:val="both"/>
        <w:rPr>
          <w:color w:val="000000"/>
          <w:szCs w:val="20"/>
        </w:rPr>
      </w:pPr>
      <w:r w:rsidRPr="00987E32">
        <w:rPr>
          <w:color w:val="000000"/>
          <w:szCs w:val="20"/>
          <w:highlight w:val="green"/>
          <w:lang w:eastAsia="ko-KR"/>
        </w:rPr>
        <w:t>Agreements</w:t>
      </w:r>
      <w:r w:rsidRPr="00987E32">
        <w:rPr>
          <w:color w:val="000000"/>
          <w:szCs w:val="20"/>
          <w:lang w:eastAsia="ko-KR"/>
        </w:rPr>
        <w:t>:</w:t>
      </w:r>
    </w:p>
    <w:p w14:paraId="424AA666" w14:textId="77777777" w:rsidR="003A41E6" w:rsidRPr="00987E32" w:rsidRDefault="003A41E6" w:rsidP="003A41E6">
      <w:pPr>
        <w:numPr>
          <w:ilvl w:val="0"/>
          <w:numId w:val="9"/>
        </w:numPr>
        <w:spacing w:after="0" w:line="240" w:lineRule="auto"/>
        <w:rPr>
          <w:szCs w:val="20"/>
        </w:rPr>
      </w:pPr>
      <w:r w:rsidRPr="00987E32">
        <w:rPr>
          <w:szCs w:val="20"/>
        </w:rPr>
        <w:t>Aperiodic TRS and semi-persistent/aperiodic CSI-RS are not used as TRS/CSI-RS occasion(s) for idle/inactive UEs.</w:t>
      </w:r>
    </w:p>
    <w:p w14:paraId="44DE673A" w14:textId="77777777" w:rsidR="003A41E6" w:rsidRPr="00987E32" w:rsidRDefault="003A41E6" w:rsidP="003A41E6">
      <w:pPr>
        <w:rPr>
          <w:szCs w:val="20"/>
          <w:lang w:eastAsia="x-none"/>
        </w:rPr>
      </w:pPr>
    </w:p>
    <w:p w14:paraId="232B038C" w14:textId="77777777" w:rsidR="003A41E6" w:rsidRPr="00A05A17" w:rsidRDefault="003A41E6" w:rsidP="003A41E6">
      <w:pPr>
        <w:rPr>
          <w:szCs w:val="20"/>
          <w:highlight w:val="green"/>
        </w:rPr>
      </w:pPr>
      <w:r w:rsidRPr="00A05A17">
        <w:rPr>
          <w:szCs w:val="20"/>
          <w:highlight w:val="green"/>
        </w:rPr>
        <w:t>Agreements:</w:t>
      </w:r>
    </w:p>
    <w:p w14:paraId="4433E5C7" w14:textId="77777777" w:rsidR="003A41E6" w:rsidRPr="00A05A17" w:rsidRDefault="003A41E6" w:rsidP="003A41E6">
      <w:pPr>
        <w:rPr>
          <w:szCs w:val="20"/>
        </w:rPr>
      </w:pPr>
      <w:r w:rsidRPr="00A05A17">
        <w:rPr>
          <w:szCs w:val="20"/>
        </w:rPr>
        <w:t xml:space="preserve">- Target sending </w:t>
      </w:r>
      <w:proofErr w:type="gramStart"/>
      <w:r w:rsidRPr="00A05A17">
        <w:rPr>
          <w:szCs w:val="20"/>
        </w:rPr>
        <w:t>an</w:t>
      </w:r>
      <w:proofErr w:type="gramEnd"/>
      <w:r w:rsidRPr="00A05A17">
        <w:rPr>
          <w:szCs w:val="20"/>
        </w:rPr>
        <w:t xml:space="preserve"> LS to RAN2 and RAN4 to ask whether it is feasible to allow a UE to use the potential TRS/CSI-RS occasion to enhance the SSB based IDLE/Inactive mode evaluations of the serving cell. (to also include agreements from last meeting)</w:t>
      </w:r>
    </w:p>
    <w:p w14:paraId="1602EDEB" w14:textId="77777777" w:rsidR="003A41E6" w:rsidRPr="00A05A17" w:rsidRDefault="003A41E6" w:rsidP="003A41E6">
      <w:pPr>
        <w:rPr>
          <w:szCs w:val="20"/>
        </w:rPr>
      </w:pPr>
      <w:r w:rsidRPr="00A05A17">
        <w:rPr>
          <w:szCs w:val="20"/>
        </w:rPr>
        <w:t>* Further discussion whether any additional information needs to be included in the LS or not, including potential re-wording of the leading sentence</w:t>
      </w:r>
    </w:p>
    <w:p w14:paraId="096E160F" w14:textId="77777777" w:rsidR="003A41E6" w:rsidRDefault="003A41E6" w:rsidP="003A41E6">
      <w:pPr>
        <w:rPr>
          <w:szCs w:val="20"/>
          <w:lang w:eastAsia="x-none"/>
        </w:rPr>
      </w:pPr>
    </w:p>
    <w:p w14:paraId="5F50EE13" w14:textId="77777777" w:rsidR="003A41E6" w:rsidRPr="00CE6067" w:rsidRDefault="003A41E6" w:rsidP="003A41E6">
      <w:pPr>
        <w:wordWrap w:val="0"/>
        <w:rPr>
          <w:highlight w:val="green"/>
        </w:rPr>
      </w:pPr>
      <w:r w:rsidRPr="00CE6067">
        <w:rPr>
          <w:color w:val="1F497D"/>
          <w:highlight w:val="green"/>
          <w:shd w:val="clear" w:color="auto" w:fill="FFFF00"/>
        </w:rPr>
        <w:lastRenderedPageBreak/>
        <w:t>Agreements:</w:t>
      </w:r>
    </w:p>
    <w:p w14:paraId="3ECA4AAF" w14:textId="77777777" w:rsidR="003A41E6" w:rsidRPr="00CE6067" w:rsidRDefault="003A41E6" w:rsidP="003A41E6">
      <w:pPr>
        <w:numPr>
          <w:ilvl w:val="0"/>
          <w:numId w:val="10"/>
        </w:numPr>
        <w:spacing w:after="0" w:line="240" w:lineRule="auto"/>
        <w:rPr>
          <w:rFonts w:eastAsia="Calibri"/>
        </w:rPr>
      </w:pPr>
      <w:r w:rsidRPr="00CE6067">
        <w:t xml:space="preserve">Discuss further </w:t>
      </w:r>
      <w:r w:rsidRPr="00CE6067">
        <w:rPr>
          <w:color w:val="FF0000"/>
          <w:u w:val="single"/>
        </w:rPr>
        <w:t>based on the</w:t>
      </w:r>
      <w:r>
        <w:t xml:space="preserve"> </w:t>
      </w:r>
      <w:r w:rsidRPr="00CE6067">
        <w:t>following alternatives and down-select at RAN1#104-e:</w:t>
      </w:r>
    </w:p>
    <w:p w14:paraId="719FF81C" w14:textId="77777777" w:rsidR="003A41E6" w:rsidRPr="00CE6067" w:rsidRDefault="003A41E6" w:rsidP="003A41E6">
      <w:pPr>
        <w:numPr>
          <w:ilvl w:val="1"/>
          <w:numId w:val="10"/>
        </w:numPr>
        <w:spacing w:after="0" w:line="240" w:lineRule="auto"/>
      </w:pPr>
      <w:r w:rsidRPr="00CE6067">
        <w:t>Alt 1: The availability of TRS/CSI-RS at the configured occasion(s) is NOT informed to the UE.</w:t>
      </w:r>
    </w:p>
    <w:p w14:paraId="20FE3087" w14:textId="77777777" w:rsidR="003A41E6" w:rsidRPr="00CE6067" w:rsidRDefault="003A41E6" w:rsidP="003A41E6">
      <w:pPr>
        <w:numPr>
          <w:ilvl w:val="1"/>
          <w:numId w:val="10"/>
        </w:numPr>
        <w:spacing w:after="0" w:line="240" w:lineRule="auto"/>
      </w:pPr>
      <w:r w:rsidRPr="00CE6067">
        <w:t>Alt 2: The availability of TRS/CSI-RS at the configured occasion(s) is informed to the UE.</w:t>
      </w:r>
    </w:p>
    <w:p w14:paraId="52986350" w14:textId="77777777" w:rsidR="003A41E6" w:rsidRPr="00CE6067" w:rsidRDefault="003A41E6" w:rsidP="003A41E6">
      <w:pPr>
        <w:numPr>
          <w:ilvl w:val="1"/>
          <w:numId w:val="10"/>
        </w:numPr>
        <w:spacing w:after="0" w:line="240" w:lineRule="auto"/>
      </w:pPr>
      <w:r w:rsidRPr="00CE6067">
        <w:t>Alt 3. The conditional availability of TRS/CSI-RS at the configured occasion(s) is informed to the UE.</w:t>
      </w:r>
    </w:p>
    <w:p w14:paraId="3B26DDB6" w14:textId="77777777" w:rsidR="003A41E6" w:rsidRPr="00CE6067" w:rsidRDefault="003A41E6" w:rsidP="003A41E6">
      <w:pPr>
        <w:numPr>
          <w:ilvl w:val="2"/>
          <w:numId w:val="10"/>
        </w:numPr>
        <w:spacing w:after="0" w:line="240" w:lineRule="auto"/>
      </w:pPr>
      <w:r w:rsidRPr="00CE6067">
        <w:t> The condition can be, e.g., existence of paging.</w:t>
      </w:r>
    </w:p>
    <w:p w14:paraId="5D146D4D" w14:textId="77777777" w:rsidR="003A41E6" w:rsidRPr="00CE6067" w:rsidRDefault="003A41E6" w:rsidP="003A41E6">
      <w:pPr>
        <w:numPr>
          <w:ilvl w:val="1"/>
          <w:numId w:val="10"/>
        </w:numPr>
        <w:spacing w:after="0" w:line="240" w:lineRule="auto"/>
      </w:pPr>
      <w:r w:rsidRPr="00CE6067">
        <w:t>Alt 4. Combination of the above alternatives.</w:t>
      </w:r>
    </w:p>
    <w:p w14:paraId="73B2092C" w14:textId="77777777" w:rsidR="003A41E6" w:rsidRPr="00CE6067" w:rsidRDefault="003A41E6" w:rsidP="003A41E6">
      <w:pPr>
        <w:numPr>
          <w:ilvl w:val="1"/>
          <w:numId w:val="10"/>
        </w:numPr>
        <w:spacing w:after="0" w:line="240" w:lineRule="auto"/>
      </w:pPr>
      <w:r w:rsidRPr="00CE6067">
        <w:t>FFS for details</w:t>
      </w:r>
    </w:p>
    <w:p w14:paraId="1016D3E6" w14:textId="77777777" w:rsidR="003A41E6" w:rsidRPr="00CE6067" w:rsidRDefault="003A41E6" w:rsidP="003A41E6">
      <w:pPr>
        <w:numPr>
          <w:ilvl w:val="1"/>
          <w:numId w:val="10"/>
        </w:numPr>
        <w:spacing w:after="0" w:line="240" w:lineRule="auto"/>
      </w:pPr>
      <w:r w:rsidRPr="00CE6067">
        <w:t>FFS for UE behavior when the availability is not informed.</w:t>
      </w:r>
    </w:p>
    <w:p w14:paraId="56CBDC38" w14:textId="77777777" w:rsidR="003A41E6" w:rsidRPr="00CE6067" w:rsidRDefault="003A41E6" w:rsidP="003A41E6">
      <w:pPr>
        <w:numPr>
          <w:ilvl w:val="1"/>
          <w:numId w:val="10"/>
        </w:numPr>
        <w:spacing w:after="0" w:line="240" w:lineRule="auto"/>
      </w:pPr>
      <w:r w:rsidRPr="00CE6067">
        <w:t>Other techniques are not precluded.</w:t>
      </w:r>
    </w:p>
    <w:p w14:paraId="65CC3CFD" w14:textId="77777777" w:rsidR="003A41E6" w:rsidRPr="00CE6067" w:rsidRDefault="003A41E6" w:rsidP="003A41E6">
      <w:pPr>
        <w:numPr>
          <w:ilvl w:val="1"/>
          <w:numId w:val="10"/>
        </w:numPr>
        <w:spacing w:after="0" w:line="240" w:lineRule="auto"/>
      </w:pPr>
      <w:r w:rsidRPr="00CE6067">
        <w:t xml:space="preserve">Companies encourage to provide </w:t>
      </w:r>
      <w:proofErr w:type="gramStart"/>
      <w:r w:rsidRPr="00CE6067">
        <w:t>sufficient</w:t>
      </w:r>
      <w:proofErr w:type="gramEnd"/>
      <w:r w:rsidRPr="00CE6067">
        <w:t xml:space="preserve"> information for the proposal, e.g.,</w:t>
      </w:r>
    </w:p>
    <w:p w14:paraId="674C9E48" w14:textId="77777777" w:rsidR="003A41E6" w:rsidRPr="00CE6067" w:rsidRDefault="003A41E6" w:rsidP="003A41E6">
      <w:pPr>
        <w:numPr>
          <w:ilvl w:val="2"/>
          <w:numId w:val="10"/>
        </w:numPr>
        <w:spacing w:after="0" w:line="240" w:lineRule="auto"/>
      </w:pPr>
      <w:r w:rsidRPr="00CE6067">
        <w:t>how to achieve power saving gain</w:t>
      </w:r>
    </w:p>
    <w:p w14:paraId="01613156" w14:textId="77777777" w:rsidR="003A41E6" w:rsidRPr="00CE6067" w:rsidRDefault="003A41E6" w:rsidP="003A41E6">
      <w:pPr>
        <w:numPr>
          <w:ilvl w:val="2"/>
          <w:numId w:val="10"/>
        </w:numPr>
        <w:spacing w:after="0" w:line="240" w:lineRule="auto"/>
      </w:pPr>
      <w:r w:rsidRPr="00CE6067">
        <w:t>how to minimize impact on NW</w:t>
      </w:r>
    </w:p>
    <w:p w14:paraId="08AE696B" w14:textId="77777777" w:rsidR="003A41E6" w:rsidRPr="00CE6067" w:rsidRDefault="003A41E6" w:rsidP="003A41E6">
      <w:pPr>
        <w:ind w:left="2160"/>
      </w:pPr>
      <w:r w:rsidRPr="00CE6067">
        <w:t>how to minimize extra UE implementation complexity</w:t>
      </w:r>
    </w:p>
    <w:p w14:paraId="260ED1B1" w14:textId="77777777" w:rsidR="003A41E6" w:rsidRPr="00CE6067" w:rsidRDefault="003A41E6" w:rsidP="003A41E6">
      <w:pPr>
        <w:numPr>
          <w:ilvl w:val="2"/>
          <w:numId w:val="10"/>
        </w:numPr>
        <w:spacing w:after="0" w:line="240" w:lineRule="auto"/>
      </w:pPr>
      <w:r w:rsidRPr="00CE6067">
        <w:t>feasibility check on sharing the TRS/CSI-RS between connected UEs and idle/inactive UEs</w:t>
      </w:r>
    </w:p>
    <w:p w14:paraId="218F2B89" w14:textId="77777777" w:rsidR="003A41E6" w:rsidRPr="00CE6067" w:rsidRDefault="003A41E6" w:rsidP="003A41E6">
      <w:pPr>
        <w:numPr>
          <w:ilvl w:val="1"/>
          <w:numId w:val="10"/>
        </w:numPr>
        <w:spacing w:after="0" w:line="240" w:lineRule="auto"/>
      </w:pPr>
      <w:r w:rsidRPr="00CE6067">
        <w:t>Proposals should be consistent with the WID objective.</w:t>
      </w:r>
    </w:p>
    <w:p w14:paraId="0C85F9C2" w14:textId="77777777" w:rsidR="003A41E6" w:rsidRDefault="003A41E6" w:rsidP="003A41E6">
      <w:pPr>
        <w:rPr>
          <w:szCs w:val="20"/>
          <w:lang w:eastAsia="x-none"/>
        </w:rPr>
      </w:pPr>
    </w:p>
    <w:p w14:paraId="0ACB2E2E" w14:textId="77777777" w:rsidR="003A41E6" w:rsidRPr="00E66441" w:rsidRDefault="003A41E6" w:rsidP="003A41E6">
      <w:pPr>
        <w:rPr>
          <w:b/>
          <w:bCs/>
          <w:szCs w:val="20"/>
          <w:u w:val="single"/>
          <w:lang w:eastAsia="x-none"/>
        </w:rPr>
      </w:pPr>
      <w:r w:rsidRPr="00E66441">
        <w:rPr>
          <w:b/>
          <w:bCs/>
          <w:szCs w:val="20"/>
          <w:u w:val="single"/>
          <w:lang w:eastAsia="x-none"/>
        </w:rPr>
        <w:t>Conclusion:</w:t>
      </w:r>
    </w:p>
    <w:p w14:paraId="2FB75A5D" w14:textId="77777777" w:rsidR="003A41E6" w:rsidRPr="00E66441" w:rsidRDefault="003A41E6" w:rsidP="003A41E6">
      <w:pPr>
        <w:numPr>
          <w:ilvl w:val="0"/>
          <w:numId w:val="11"/>
        </w:numPr>
        <w:spacing w:after="0" w:line="240" w:lineRule="auto"/>
      </w:pPr>
      <w:r w:rsidRPr="00E66441">
        <w:t>TRS/CSI-RS based PEI is discussed in AI 8.7.1.1.</w:t>
      </w:r>
    </w:p>
    <w:p w14:paraId="28127418" w14:textId="77777777" w:rsidR="003A41E6" w:rsidRPr="00E66441" w:rsidRDefault="003A41E6" w:rsidP="003A41E6">
      <w:pPr>
        <w:numPr>
          <w:ilvl w:val="0"/>
          <w:numId w:val="11"/>
        </w:numPr>
        <w:spacing w:after="0" w:line="240" w:lineRule="auto"/>
      </w:pPr>
      <w:r w:rsidRPr="00E66441">
        <w:t>PEI functionality is not further discussed under AI 8.7.1.2.</w:t>
      </w:r>
    </w:p>
    <w:p w14:paraId="66FC97CB" w14:textId="77777777" w:rsidR="003A41E6" w:rsidRPr="00E66441" w:rsidRDefault="003A41E6" w:rsidP="003A41E6">
      <w:pPr>
        <w:numPr>
          <w:ilvl w:val="0"/>
          <w:numId w:val="11"/>
        </w:numPr>
        <w:spacing w:after="0" w:line="240" w:lineRule="auto"/>
      </w:pPr>
      <w:r w:rsidRPr="00E66441">
        <w:t>Note: This does not prevent to potentially use PEI to carry the indication for TRS/CSI-RS presence.</w:t>
      </w:r>
    </w:p>
    <w:p w14:paraId="03582B7E" w14:textId="77777777" w:rsidR="003A41E6" w:rsidRPr="00381CEC" w:rsidRDefault="003A41E6" w:rsidP="003A41E6">
      <w:pPr>
        <w:pStyle w:val="references"/>
        <w:numPr>
          <w:ilvl w:val="0"/>
          <w:numId w:val="0"/>
        </w:numPr>
        <w:spacing w:line="240" w:lineRule="auto"/>
        <w:ind w:left="360" w:hanging="360"/>
      </w:pPr>
    </w:p>
    <w:p w14:paraId="4DBBEC03" w14:textId="77777777" w:rsidR="00DD33EC" w:rsidRDefault="00DD33EC">
      <w:bookmarkStart w:id="26" w:name="_GoBack"/>
      <w:bookmarkEnd w:id="26"/>
    </w:p>
    <w:sectPr w:rsidR="00DD33EC" w:rsidSect="00C473A5">
      <w:headerReference w:type="even" r:id="rId6"/>
      <w:footerReference w:type="default" r:id="rId7"/>
      <w:footnotePr>
        <w:numRestart w:val="eachSect"/>
      </w:footnotePr>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FD8F9" w14:textId="77777777" w:rsidR="00557A60" w:rsidRDefault="003A41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92962" w14:textId="77777777" w:rsidR="00557A60" w:rsidRDefault="003A41E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36EE"/>
    <w:multiLevelType w:val="hybridMultilevel"/>
    <w:tmpl w:val="20A2388A"/>
    <w:lvl w:ilvl="0" w:tplc="8B2444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0D4E6F"/>
    <w:multiLevelType w:val="hybridMultilevel"/>
    <w:tmpl w:val="0409001D"/>
    <w:lvl w:ilvl="0" w:tplc="80E69A54">
      <w:start w:val="1"/>
      <w:numFmt w:val="decimal"/>
      <w:lvlText w:val="%1)"/>
      <w:lvlJc w:val="left"/>
      <w:pPr>
        <w:ind w:left="360" w:hanging="360"/>
      </w:pPr>
    </w:lvl>
    <w:lvl w:ilvl="1" w:tplc="F79A50B2">
      <w:start w:val="1"/>
      <w:numFmt w:val="lowerLetter"/>
      <w:lvlText w:val="%2)"/>
      <w:lvlJc w:val="left"/>
      <w:pPr>
        <w:ind w:left="720" w:hanging="360"/>
      </w:pPr>
    </w:lvl>
    <w:lvl w:ilvl="2" w:tplc="0FA2FB8A">
      <w:start w:val="1"/>
      <w:numFmt w:val="lowerRoman"/>
      <w:lvlText w:val="%3)"/>
      <w:lvlJc w:val="left"/>
      <w:pPr>
        <w:ind w:left="1080" w:hanging="360"/>
      </w:pPr>
    </w:lvl>
    <w:lvl w:ilvl="3" w:tplc="76ECB29A">
      <w:start w:val="1"/>
      <w:numFmt w:val="decimal"/>
      <w:lvlText w:val="(%4)"/>
      <w:lvlJc w:val="left"/>
      <w:pPr>
        <w:ind w:left="1440" w:hanging="360"/>
      </w:pPr>
    </w:lvl>
    <w:lvl w:ilvl="4" w:tplc="2A347458">
      <w:start w:val="1"/>
      <w:numFmt w:val="lowerLetter"/>
      <w:lvlText w:val="(%5)"/>
      <w:lvlJc w:val="left"/>
      <w:pPr>
        <w:ind w:left="1800" w:hanging="360"/>
      </w:pPr>
    </w:lvl>
    <w:lvl w:ilvl="5" w:tplc="EC1CADF8">
      <w:start w:val="1"/>
      <w:numFmt w:val="lowerRoman"/>
      <w:lvlText w:val="(%6)"/>
      <w:lvlJc w:val="left"/>
      <w:pPr>
        <w:ind w:left="2160" w:hanging="360"/>
      </w:pPr>
    </w:lvl>
    <w:lvl w:ilvl="6" w:tplc="8F80B7D0">
      <w:start w:val="1"/>
      <w:numFmt w:val="decimal"/>
      <w:lvlText w:val="%7."/>
      <w:lvlJc w:val="left"/>
      <w:pPr>
        <w:ind w:left="2520" w:hanging="360"/>
      </w:pPr>
    </w:lvl>
    <w:lvl w:ilvl="7" w:tplc="333840C6">
      <w:start w:val="1"/>
      <w:numFmt w:val="lowerLetter"/>
      <w:lvlText w:val="%8."/>
      <w:lvlJc w:val="left"/>
      <w:pPr>
        <w:ind w:left="2880" w:hanging="360"/>
      </w:pPr>
    </w:lvl>
    <w:lvl w:ilvl="8" w:tplc="76E0D294">
      <w:start w:val="1"/>
      <w:numFmt w:val="lowerRoman"/>
      <w:lvlText w:val="%9."/>
      <w:lvlJc w:val="left"/>
      <w:pPr>
        <w:ind w:left="3240" w:hanging="360"/>
      </w:pPr>
    </w:lvl>
  </w:abstractNum>
  <w:abstractNum w:abstractNumId="2"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3"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5"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20D69A4"/>
    <w:multiLevelType w:val="hybridMultilevel"/>
    <w:tmpl w:val="7F2AC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9"/>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0"/>
  </w:num>
  <w:num w:numId="8">
    <w:abstractNumId w:val="3"/>
  </w:num>
  <w:num w:numId="9">
    <w:abstractNumId w:val="4"/>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1E6"/>
    <w:rsid w:val="003A41E6"/>
    <w:rsid w:val="00DD3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B6A57"/>
  <w15:chartTrackingRefBased/>
  <w15:docId w15:val="{52C60F84-3A7E-487F-BBFC-B0BC8C23B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1E6"/>
  </w:style>
  <w:style w:type="paragraph" w:styleId="Heading1">
    <w:name w:val="heading 1"/>
    <w:next w:val="Normal"/>
    <w:link w:val="Heading1Char"/>
    <w:qFormat/>
    <w:rsid w:val="003A41E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1E6"/>
    <w:rPr>
      <w:rFonts w:ascii="Arial" w:eastAsia="Times New Roman" w:hAnsi="Arial" w:cs="Times New Roman"/>
      <w:sz w:val="36"/>
      <w:szCs w:val="20"/>
      <w:lang w:val="en-GB"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3A41E6"/>
    <w:pPr>
      <w:spacing w:before="120" w:after="120"/>
    </w:pPr>
    <w:rPr>
      <w:b/>
      <w:lang w:eastAsia="en-GB"/>
    </w:rPr>
  </w:style>
  <w:style w:type="paragraph" w:customStyle="1" w:styleId="3GPPHeader">
    <w:name w:val="3GPP_Header"/>
    <w:basedOn w:val="BodyText"/>
    <w:rsid w:val="003A41E6"/>
    <w:pPr>
      <w:tabs>
        <w:tab w:val="left" w:pos="1701"/>
        <w:tab w:val="right" w:pos="9639"/>
      </w:tabs>
      <w:spacing w:after="240"/>
    </w:pPr>
    <w:rPr>
      <w:b/>
      <w:sz w:val="24"/>
    </w:rPr>
  </w:style>
  <w:style w:type="paragraph" w:styleId="Footer">
    <w:name w:val="footer"/>
    <w:basedOn w:val="Header"/>
    <w:link w:val="FooterChar"/>
    <w:rsid w:val="003A41E6"/>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3A41E6"/>
    <w:rPr>
      <w:rFonts w:ascii="Arial" w:eastAsia="Times New Roman" w:hAnsi="Arial" w:cs="Times New Roman"/>
      <w:b/>
      <w:i/>
      <w:noProof/>
      <w:sz w:val="18"/>
      <w:szCs w:val="20"/>
      <w:lang w:val="en-GB" w:eastAsia="ja-JP"/>
    </w:rPr>
  </w:style>
  <w:style w:type="character" w:styleId="PageNumber">
    <w:name w:val="page number"/>
    <w:basedOn w:val="DefaultParagraphFont"/>
    <w:rsid w:val="003A41E6"/>
  </w:style>
  <w:style w:type="paragraph" w:styleId="BodyText">
    <w:name w:val="Body Text"/>
    <w:basedOn w:val="Normal"/>
    <w:link w:val="BodyTextChar"/>
    <w:rsid w:val="003A41E6"/>
    <w:pPr>
      <w:spacing w:after="120"/>
      <w:jc w:val="both"/>
    </w:pPr>
    <w:rPr>
      <w:rFonts w:ascii="Arial" w:hAnsi="Arial"/>
    </w:rPr>
  </w:style>
  <w:style w:type="character" w:customStyle="1" w:styleId="BodyTextChar">
    <w:name w:val="Body Text Char"/>
    <w:basedOn w:val="DefaultParagraphFont"/>
    <w:link w:val="BodyText"/>
    <w:rsid w:val="003A41E6"/>
    <w:rPr>
      <w:rFonts w:ascii="Arial" w:hAnsi="Arial"/>
    </w:rPr>
  </w:style>
  <w:style w:type="character" w:styleId="Hyperlink">
    <w:name w:val="Hyperlink"/>
    <w:uiPriority w:val="99"/>
    <w:qFormat/>
    <w:rsid w:val="003A41E6"/>
    <w:rPr>
      <w:color w:val="0000FF"/>
      <w:u w:val="single"/>
    </w:rPr>
  </w:style>
  <w:style w:type="paragraph" w:customStyle="1" w:styleId="Proposal">
    <w:name w:val="Proposal"/>
    <w:basedOn w:val="BodyText"/>
    <w:rsid w:val="003A41E6"/>
    <w:pPr>
      <w:numPr>
        <w:numId w:val="1"/>
      </w:numPr>
      <w:tabs>
        <w:tab w:val="left" w:pos="1701"/>
      </w:tabs>
    </w:pPr>
    <w:rPr>
      <w:b/>
      <w:bCs/>
    </w:rPr>
  </w:style>
  <w:style w:type="paragraph" w:customStyle="1" w:styleId="Observation">
    <w:name w:val="Observation"/>
    <w:basedOn w:val="Proposal"/>
    <w:qFormat/>
    <w:rsid w:val="003A41E6"/>
    <w:pPr>
      <w:numPr>
        <w:numId w:val="2"/>
      </w:numPr>
      <w:ind w:left="1701" w:hanging="1701"/>
    </w:pPr>
    <w:rPr>
      <w:lang w:eastAsia="ja-JP"/>
    </w:rPr>
  </w:style>
  <w:style w:type="paragraph" w:styleId="TableofFigures">
    <w:name w:val="table of figures"/>
    <w:basedOn w:val="BodyText"/>
    <w:next w:val="Normal"/>
    <w:uiPriority w:val="99"/>
    <w:rsid w:val="003A41E6"/>
    <w:pPr>
      <w:ind w:left="1701" w:hanging="1701"/>
      <w:jc w:val="left"/>
    </w:pPr>
    <w:rPr>
      <w: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A41E6"/>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A41E6"/>
    <w:rPr>
      <w:rFonts w:ascii="Calibri" w:eastAsia="Calibri" w:hAnsi="Calibri"/>
      <w:lang w:val="x-none"/>
    </w:rPr>
  </w:style>
  <w:style w:type="table" w:styleId="TableGrid">
    <w:name w:val="Table Grid"/>
    <w:basedOn w:val="TableNormal"/>
    <w:uiPriority w:val="39"/>
    <w:rsid w:val="003A41E6"/>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A41E6"/>
    <w:rPr>
      <w:b/>
      <w:lang w:eastAsia="en-GB"/>
    </w:rPr>
  </w:style>
  <w:style w:type="paragraph" w:customStyle="1" w:styleId="references">
    <w:name w:val="references"/>
    <w:rsid w:val="003A41E6"/>
    <w:pPr>
      <w:numPr>
        <w:numId w:val="3"/>
      </w:numPr>
      <w:spacing w:after="50" w:line="180" w:lineRule="exact"/>
      <w:jc w:val="both"/>
    </w:pPr>
    <w:rPr>
      <w:rFonts w:ascii="Times New Roman" w:eastAsia="MS Mincho" w:hAnsi="Times New Roman" w:cs="Times New Roman"/>
      <w:noProof/>
      <w:sz w:val="16"/>
      <w:szCs w:val="16"/>
    </w:rPr>
  </w:style>
  <w:style w:type="paragraph" w:styleId="Header">
    <w:name w:val="header"/>
    <w:basedOn w:val="Normal"/>
    <w:link w:val="HeaderChar"/>
    <w:uiPriority w:val="99"/>
    <w:semiHidden/>
    <w:unhideWhenUsed/>
    <w:rsid w:val="003A41E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A4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file:///C:/Users/wanshic/OneDrive%20-%20Qualcomm/Documents/Standards/3GPP%20Standards/Meeting%20Documents/TSGR1_103/Docs/R1-2009791.zi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3346</Words>
  <Characters>19076</Characters>
  <Application>Microsoft Office Word</Application>
  <DocSecurity>0</DocSecurity>
  <Lines>158</Lines>
  <Paragraphs>44</Paragraphs>
  <ScaleCrop>false</ScaleCrop>
  <Company/>
  <LinksUpToDate>false</LinksUpToDate>
  <CharactersWithSpaces>22378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2021-01-19T06:02:00Z</dcterms:created>
  <dcterms:modified xsi:type="dcterms:W3CDTF">2021-01-19T06:03:00Z</dcterms:modified>
</cp:coreProperties>
</file>